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510A" w14:textId="7DF61F1F" w:rsidR="00307F75" w:rsidRPr="00FE2DE5" w:rsidRDefault="00307F75" w:rsidP="00F569F1">
      <w:pPr>
        <w:tabs>
          <w:tab w:val="left" w:pos="2315"/>
        </w:tabs>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943634"/>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17961" dir="2700000" algn="ctr" rotWithShape="0">
                                  <a:srgbClr val="9BBB59">
                                    <a:gamma/>
                                    <a:shade val="60000"/>
                                    <a:invGamma/>
                                  </a:srgbClr>
                                </a:outerShdw>
                              </a:effectLst>
                            </a14:hiddenEffects>
                          </a:ext>
                        </a:extLst>
                      </wps:spPr>
                      <wps:txbx>
                        <w:txbxContent>
                          <w:p w14:paraId="5ACD456C" w14:textId="38C73571" w:rsidR="005869AF" w:rsidRPr="00504829" w:rsidRDefault="005869AF"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Pr>
                                <w:iCs/>
                                <w:color w:val="595959" w:themeColor="text1" w:themeTint="A6"/>
                                <w:sz w:val="44"/>
                                <w:szCs w:val="44"/>
                              </w:rPr>
                              <w:t>Dornsife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ZkcQIAAJ0EAAAOAAAAZHJzL2Uyb0RvYy54bWysVNtu2zAMfR+wfxD07voS20mMOkXqJMOA&#10;bivQ7QMUSY692pImKXG6Yf8+SnbbbHsb9iKQFnnIwyP6+ubcd+jEtWmlKHF8FWHEBZWsFYcSf/m8&#10;CxYYGUsEI50UvMRP3OCb1ds314MqeCIb2TGuEYAIUwyqxI21qghDQxveE3MlFRdwWUvdEwuuPoRM&#10;kwHQ+y5MoigPB6mZ0pJyY+DrZrzEK49f15zaT3VtuEVdiaE360/tz707w9U1KQ6aqKalUxvkH7ro&#10;SSug6AvUhliCjrr9C6pvqZZG1vaKyj6Udd1S7jkAmzj6g81DQxT3XGA4Rr2Myfw/WPrxdK9Ry0qc&#10;L1OMBOlBpPXRSl8bJW5AgzIFxD2oe+0oGnUn6aNBQlYNEQe+1loODScM2opdfPhbgnMMpKL98EEy&#10;QCeA7md1rnXvAGEK6OwleXqRhJ8tovAxyaNolmQYUbhbRMscbFeCFM/ZShv7jsseOaPEe03oI7f3&#10;pNW+CDndGeuVYRM7wr5iVPcd6HwiHUpmaTa2TYopGNCfUV2mkLu26/xL6QQagOUyyiKPfnGl5VEw&#10;H+RmsZ1sS9putAG0Ew4OqE0tOZL+kfxYRsvtYrtIgzTJt0EaMRasd1Ua5Lt4nm1mm6raxD/Hx/qa&#10;tN5l0TydLYL5PJsF6YxHwe1iVwXrKs7z+fa2ut2OSVD6uajXxskxymrP+zP07DTaS/YEKmk57gjs&#10;NBiN1N8xGmA/Smy+HYnmGHXvBSidZvPELdSloy+d/aVDBAWoEluMRrOy4xIelW4PDVSKp3m6t1e3&#10;1mn82tXkwA546ad9dUt26fuo17/K6hcAAAD//wMAUEsDBBQABgAIAAAAIQCy9Cfz3gAAAAkBAAAP&#10;AAAAZHJzL2Rvd25yZXYueG1sTI/BTsMwDIbvSHuHyJO4bWlXaFFpOm2TOCEhscGBW9aYtqJxqiRb&#10;y9tjTnCyrP/X58/VdraDuKIPvSMF6ToBgdQ401Or4O30tHoAEaImowdHqOAbA2zrxU2lS+MmesXr&#10;MbaCIRRKraCLcSylDE2HVoe1G5E4+3Te6sirb6XxemK4HeQmSXJpdU98odMjHjpsvo4Xy5QwHfrn&#10;O9mG/CXdn2SRfqT+Xanb5bx7BBFxjn9l+NVndajZ6ewuZIIYFKyKnNWjgoIH51m2KUCcuZjdZyDr&#10;Sv7/oP4BAAD//wMAUEsBAi0AFAAGAAgAAAAhALaDOJL+AAAA4QEAABMAAAAAAAAAAAAAAAAAAAAA&#10;AFtDb250ZW50X1R5cGVzXS54bWxQSwECLQAUAAYACAAAACEAOP0h/9YAAACUAQAACwAAAAAAAAAA&#10;AAAAAAAvAQAAX3JlbHMvLnJlbHNQSwECLQAUAAYACAAAACEApQLWZHECAACdBAAADgAAAAAAAAAA&#10;AAAAAAAuAgAAZHJzL2Uyb0RvYy54bWxQSwECLQAUAAYACAAAACEAsvQn894AAAAJAQAADwAAAAAA&#10;AAAAAAAAAADLBAAAZHJzL2Rvd25yZXYueG1sUEsFBgAAAAAEAAQA8wAAANYFAAAAAA==&#10;" o:allowincell="f" adj="5065" stroked="f" strokeweight="1.5pt">
                <v:textbox inset="3.6pt,,3.6pt">
                  <w:txbxContent>
                    <w:p w14:paraId="5ACD456C" w14:textId="38C73571" w:rsidR="005869AF" w:rsidRPr="00504829" w:rsidRDefault="005869AF"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Pr>
                          <w:iCs/>
                          <w:color w:val="595959" w:themeColor="text1" w:themeTint="A6"/>
                          <w:sz w:val="44"/>
                          <w:szCs w:val="44"/>
                        </w:rPr>
                        <w:t>Dornsife</w:t>
                      </w:r>
                    </w:p>
                  </w:txbxContent>
                </v:textbox>
                <w10:wrap type="tight" anchorx="margin" anchory="margin"/>
              </v:shape>
            </w:pict>
          </mc:Fallback>
        </mc:AlternateContent>
      </w:r>
      <w:r w:rsidR="00F569F1">
        <w:rPr>
          <w:rFonts w:ascii="Helvetica" w:hAnsi="Helvetica"/>
          <w:b/>
          <w:bCs/>
          <w:color w:val="000000" w:themeColor="text1"/>
        </w:rPr>
        <w:tab/>
      </w:r>
    </w:p>
    <w:p w14:paraId="18BC3CEB" w14:textId="0B10C619" w:rsidR="00FC6410" w:rsidRDefault="005B4C02" w:rsidP="000049F4">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BISC 5</w:t>
      </w:r>
      <w:r w:rsidR="00FC6410">
        <w:rPr>
          <w:rFonts w:asciiTheme="minorHAnsi" w:hAnsiTheme="minorHAnsi" w:cstheme="minorHAnsi"/>
          <w:b/>
          <w:bCs/>
          <w:color w:val="000000" w:themeColor="text1"/>
          <w:sz w:val="28"/>
          <w:szCs w:val="28"/>
        </w:rPr>
        <w:t>99</w:t>
      </w:r>
      <w:r>
        <w:rPr>
          <w:rFonts w:asciiTheme="minorHAnsi" w:hAnsiTheme="minorHAnsi" w:cstheme="minorHAnsi"/>
          <w:b/>
          <w:bCs/>
          <w:color w:val="000000" w:themeColor="text1"/>
          <w:sz w:val="28"/>
          <w:szCs w:val="28"/>
        </w:rPr>
        <w:t>, section 13599</w:t>
      </w:r>
    </w:p>
    <w:p w14:paraId="7F168F26" w14:textId="168855A1" w:rsidR="00355C2E" w:rsidRPr="004B1BC9" w:rsidRDefault="005B4C02" w:rsidP="000049F4">
      <w:pPr>
        <w:ind w:left="3600"/>
        <w:rPr>
          <w:i/>
          <w:sz w:val="28"/>
          <w:szCs w:val="28"/>
        </w:rPr>
      </w:pPr>
      <w:r>
        <w:rPr>
          <w:rFonts w:asciiTheme="minorHAnsi" w:hAnsiTheme="minorHAnsi" w:cstheme="minorHAnsi"/>
          <w:b/>
          <w:bCs/>
          <w:color w:val="000000" w:themeColor="text1"/>
          <w:sz w:val="28"/>
          <w:szCs w:val="28"/>
        </w:rPr>
        <w:t>Convergent Biosciences</w:t>
      </w:r>
      <w:r w:rsidR="00355C2E" w:rsidRPr="004B1BC9">
        <w:rPr>
          <w:i/>
          <w:sz w:val="28"/>
          <w:szCs w:val="28"/>
        </w:rPr>
        <w:t xml:space="preserve"> </w:t>
      </w:r>
    </w:p>
    <w:p w14:paraId="315D688C" w14:textId="12A9B30E" w:rsidR="000049F4" w:rsidRDefault="000049F4" w:rsidP="000049F4">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5B4C02">
        <w:rPr>
          <w:rFonts w:asciiTheme="minorHAnsi" w:hAnsiTheme="minorHAnsi" w:cstheme="minorHAnsi"/>
          <w:b/>
          <w:bCs/>
          <w:color w:val="000000" w:themeColor="text1"/>
        </w:rPr>
        <w:t>4</w:t>
      </w:r>
      <w:r w:rsidR="00FF0D51">
        <w:rPr>
          <w:rFonts w:asciiTheme="minorHAnsi" w:hAnsiTheme="minorHAnsi" w:cstheme="minorHAnsi"/>
          <w:b/>
          <w:bCs/>
          <w:color w:val="000000" w:themeColor="text1"/>
        </w:rPr>
        <w:t>.0</w:t>
      </w:r>
    </w:p>
    <w:p w14:paraId="48147E39" w14:textId="77777777" w:rsidR="000049F4" w:rsidRDefault="000049F4" w:rsidP="000049F4">
      <w:pPr>
        <w:ind w:left="3600"/>
        <w:rPr>
          <w:rFonts w:asciiTheme="minorHAnsi" w:hAnsiTheme="minorHAnsi" w:cstheme="minorHAnsi"/>
          <w:b/>
          <w:bCs/>
          <w:color w:val="000000" w:themeColor="text1"/>
        </w:rPr>
      </w:pPr>
    </w:p>
    <w:p w14:paraId="1B7F9312" w14:textId="38A9BA4C" w:rsidR="00FF0D51" w:rsidRDefault="00FF0D51" w:rsidP="00D22BA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 xml:space="preserve">Spring </w:t>
      </w:r>
      <w:r w:rsidR="005B4C02">
        <w:rPr>
          <w:rFonts w:asciiTheme="minorHAnsi" w:hAnsiTheme="minorHAnsi" w:cstheme="minorHAnsi"/>
          <w:b/>
          <w:bCs/>
          <w:color w:val="000000" w:themeColor="text1"/>
        </w:rPr>
        <w:t>9</w:t>
      </w:r>
      <w:r w:rsidR="00FC6410">
        <w:rPr>
          <w:rFonts w:asciiTheme="minorHAnsi" w:hAnsiTheme="minorHAnsi" w:cstheme="minorHAnsi"/>
          <w:b/>
          <w:bCs/>
          <w:color w:val="000000" w:themeColor="text1"/>
        </w:rPr>
        <w:t xml:space="preserve">:30 </w:t>
      </w:r>
      <w:r w:rsidR="000D7061">
        <w:rPr>
          <w:rFonts w:asciiTheme="minorHAnsi" w:hAnsiTheme="minorHAnsi" w:cstheme="minorHAnsi"/>
          <w:b/>
          <w:bCs/>
          <w:color w:val="000000" w:themeColor="text1"/>
        </w:rPr>
        <w:t>-</w:t>
      </w:r>
      <w:r w:rsidR="00FC6410">
        <w:rPr>
          <w:rFonts w:asciiTheme="minorHAnsi" w:hAnsiTheme="minorHAnsi" w:cstheme="minorHAnsi"/>
          <w:b/>
          <w:bCs/>
          <w:color w:val="000000" w:themeColor="text1"/>
        </w:rPr>
        <w:t>1</w:t>
      </w:r>
      <w:r w:rsidR="005B4C02">
        <w:rPr>
          <w:rFonts w:asciiTheme="minorHAnsi" w:hAnsiTheme="minorHAnsi" w:cstheme="minorHAnsi"/>
          <w:b/>
          <w:bCs/>
          <w:color w:val="000000" w:themeColor="text1"/>
        </w:rPr>
        <w:t>0</w:t>
      </w:r>
      <w:r w:rsidR="00F32E0A">
        <w:rPr>
          <w:rFonts w:asciiTheme="minorHAnsi" w:hAnsiTheme="minorHAnsi" w:cstheme="minorHAnsi"/>
          <w:b/>
          <w:bCs/>
          <w:color w:val="000000" w:themeColor="text1"/>
        </w:rPr>
        <w:t>:5</w:t>
      </w:r>
      <w:r w:rsidR="000D7061">
        <w:rPr>
          <w:rFonts w:asciiTheme="minorHAnsi" w:hAnsiTheme="minorHAnsi" w:cstheme="minorHAnsi"/>
          <w:b/>
          <w:bCs/>
          <w:color w:val="000000" w:themeColor="text1"/>
        </w:rPr>
        <w:t>0</w:t>
      </w:r>
      <w:r w:rsidR="005B4C02">
        <w:rPr>
          <w:rFonts w:asciiTheme="minorHAnsi" w:hAnsiTheme="minorHAnsi" w:cstheme="minorHAnsi"/>
          <w:b/>
          <w:bCs/>
          <w:color w:val="000000" w:themeColor="text1"/>
        </w:rPr>
        <w:t xml:space="preserve"> am</w:t>
      </w:r>
      <w:r w:rsidR="000D7061">
        <w:rPr>
          <w:rFonts w:asciiTheme="minorHAnsi" w:hAnsiTheme="minorHAnsi" w:cstheme="minorHAnsi"/>
          <w:b/>
          <w:bCs/>
          <w:color w:val="000000" w:themeColor="text1"/>
        </w:rPr>
        <w:t xml:space="preserve"> </w:t>
      </w:r>
      <w:r w:rsidR="005B4C02">
        <w:rPr>
          <w:rFonts w:asciiTheme="minorHAnsi" w:hAnsiTheme="minorHAnsi" w:cstheme="minorHAnsi"/>
          <w:b/>
          <w:bCs/>
          <w:color w:val="000000" w:themeColor="text1"/>
        </w:rPr>
        <w:t xml:space="preserve">Mondays and </w:t>
      </w:r>
      <w:r w:rsidR="00FC6410">
        <w:rPr>
          <w:rFonts w:asciiTheme="minorHAnsi" w:hAnsiTheme="minorHAnsi" w:cstheme="minorHAnsi"/>
          <w:b/>
          <w:bCs/>
          <w:color w:val="000000" w:themeColor="text1"/>
        </w:rPr>
        <w:t>Wednesdays</w:t>
      </w:r>
      <w:r w:rsidR="00D22BA6">
        <w:rPr>
          <w:rFonts w:asciiTheme="minorHAnsi" w:hAnsiTheme="minorHAnsi" w:cstheme="minorHAnsi"/>
          <w:b/>
          <w:bCs/>
          <w:color w:val="000000" w:themeColor="text1"/>
        </w:rPr>
        <w:t xml:space="preserve"> </w:t>
      </w:r>
    </w:p>
    <w:p w14:paraId="63CFF8FC" w14:textId="24546CCC" w:rsidR="00FF0D51" w:rsidRDefault="00293896" w:rsidP="00293896">
      <w:pPr>
        <w:tabs>
          <w:tab w:val="left" w:pos="7240"/>
        </w:tabs>
        <w:ind w:left="3600"/>
        <w:jc w:val="both"/>
        <w:rPr>
          <w:rFonts w:asciiTheme="minorHAnsi" w:hAnsiTheme="minorHAnsi"/>
          <w:sz w:val="20"/>
          <w:szCs w:val="20"/>
          <w:u w:val="single"/>
        </w:rPr>
      </w:pPr>
      <w:r>
        <w:rPr>
          <w:rFonts w:asciiTheme="minorHAnsi" w:hAnsiTheme="minorHAnsi"/>
          <w:sz w:val="20"/>
          <w:szCs w:val="20"/>
          <w:u w:val="single"/>
        </w:rPr>
        <w:tab/>
      </w:r>
    </w:p>
    <w:p w14:paraId="4A0CF18D" w14:textId="5BFA27B7" w:rsidR="00307F75" w:rsidRDefault="00307F75" w:rsidP="00307F75">
      <w:pPr>
        <w:ind w:left="3600"/>
        <w:jc w:val="both"/>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rPr>
        <w:t xml:space="preserve">Location: </w:t>
      </w:r>
      <w:r w:rsidR="005B4C02">
        <w:rPr>
          <w:rFonts w:asciiTheme="minorHAnsi" w:hAnsiTheme="minorHAnsi" w:cstheme="minorHAnsi"/>
          <w:bCs/>
          <w:color w:val="000000" w:themeColor="text1"/>
          <w:sz w:val="20"/>
          <w:szCs w:val="20"/>
        </w:rPr>
        <w:t>TRF 113</w:t>
      </w:r>
    </w:p>
    <w:p w14:paraId="1AA92AAD" w14:textId="77777777" w:rsidR="00307F75" w:rsidRPr="00FE2DE5" w:rsidRDefault="00307F75" w:rsidP="00307F75">
      <w:pPr>
        <w:jc w:val="both"/>
        <w:rPr>
          <w:rFonts w:ascii="Helvetica" w:hAnsi="Helvetica"/>
          <w:b/>
          <w:bCs/>
          <w:color w:val="000000" w:themeColor="text1"/>
        </w:rPr>
      </w:pPr>
    </w:p>
    <w:p w14:paraId="08636C28" w14:textId="2B749DC9" w:rsidR="00FF0D51" w:rsidRPr="00FC1503" w:rsidRDefault="00FF0D51" w:rsidP="00FF0D51">
      <w:pPr>
        <w:ind w:left="3600"/>
        <w:jc w:val="both"/>
        <w:rPr>
          <w:rFonts w:asciiTheme="minorHAnsi" w:hAnsiTheme="minorHAnsi" w:cstheme="minorHAnsi"/>
          <w:b/>
          <w:bCs/>
          <w:color w:val="000000" w:themeColor="text1"/>
        </w:rPr>
      </w:pPr>
      <w:r w:rsidRPr="00FC1503">
        <w:rPr>
          <w:rFonts w:asciiTheme="minorHAnsi" w:hAnsiTheme="minorHAnsi" w:cstheme="minorHAnsi"/>
          <w:b/>
          <w:bCs/>
          <w:color w:val="000000" w:themeColor="text1"/>
        </w:rPr>
        <w:t xml:space="preserve">Instructor:   </w:t>
      </w:r>
      <w:r w:rsidR="005B4C02">
        <w:rPr>
          <w:rFonts w:asciiTheme="minorHAnsi" w:hAnsiTheme="minorHAnsi"/>
        </w:rPr>
        <w:t>Raymond C. Stevens</w:t>
      </w:r>
      <w:r w:rsidR="00FC6410">
        <w:rPr>
          <w:rFonts w:asciiTheme="minorHAnsi" w:hAnsiTheme="minorHAnsi"/>
        </w:rPr>
        <w:t>, Ph.D.</w:t>
      </w:r>
    </w:p>
    <w:p w14:paraId="6938F1D3" w14:textId="3F4AB2E0" w:rsidR="00FF0D51" w:rsidRPr="00FC1503" w:rsidRDefault="00FF0D51" w:rsidP="00FF0D51">
      <w:pPr>
        <w:ind w:left="3600"/>
        <w:rPr>
          <w:rFonts w:asciiTheme="minorHAnsi" w:hAnsiTheme="minorHAnsi"/>
        </w:rPr>
      </w:pPr>
      <w:r w:rsidRPr="00FC1503">
        <w:rPr>
          <w:rFonts w:asciiTheme="minorHAnsi" w:hAnsiTheme="minorHAnsi"/>
          <w:b/>
        </w:rPr>
        <w:t>Office</w:t>
      </w:r>
      <w:r w:rsidRPr="00FC1503">
        <w:rPr>
          <w:rFonts w:asciiTheme="minorHAnsi" w:hAnsiTheme="minorHAnsi"/>
        </w:rPr>
        <w:t xml:space="preserve">:  </w:t>
      </w:r>
      <w:r w:rsidR="005B4C02">
        <w:rPr>
          <w:rFonts w:asciiTheme="minorHAnsi" w:hAnsiTheme="minorHAnsi"/>
        </w:rPr>
        <w:t>TRF 114B</w:t>
      </w:r>
    </w:p>
    <w:p w14:paraId="48A22DCD" w14:textId="4034249B" w:rsidR="00FF0D51" w:rsidRPr="00FC1503" w:rsidRDefault="00FF0D51" w:rsidP="00FF0D51">
      <w:pPr>
        <w:ind w:left="3600"/>
        <w:rPr>
          <w:rFonts w:asciiTheme="minorHAnsi" w:hAnsiTheme="minorHAnsi"/>
        </w:rPr>
      </w:pPr>
      <w:r w:rsidRPr="00FC1503">
        <w:rPr>
          <w:rFonts w:asciiTheme="minorHAnsi" w:hAnsiTheme="minorHAnsi"/>
          <w:b/>
        </w:rPr>
        <w:t>Office Hours</w:t>
      </w:r>
      <w:r w:rsidRPr="00FC1503">
        <w:rPr>
          <w:rFonts w:asciiTheme="minorHAnsi" w:hAnsiTheme="minorHAnsi"/>
        </w:rPr>
        <w:t xml:space="preserve">: </w:t>
      </w:r>
      <w:r w:rsidR="00F32E0A">
        <w:rPr>
          <w:rFonts w:asciiTheme="minorHAnsi" w:hAnsiTheme="minorHAnsi"/>
        </w:rPr>
        <w:t>11:00 –12:00 p</w:t>
      </w:r>
      <w:r w:rsidR="005B4C02">
        <w:rPr>
          <w:rFonts w:asciiTheme="minorHAnsi" w:hAnsiTheme="minorHAnsi"/>
        </w:rPr>
        <w:t>m Mondays and Wednesdays</w:t>
      </w:r>
    </w:p>
    <w:p w14:paraId="10C3FEDF" w14:textId="637FE750" w:rsidR="00FF0D51" w:rsidRDefault="00FF0D51" w:rsidP="00FF0D51">
      <w:pPr>
        <w:ind w:left="3600"/>
        <w:rPr>
          <w:rStyle w:val="Hyperlink"/>
          <w:rFonts w:asciiTheme="minorHAnsi" w:hAnsiTheme="minorHAnsi"/>
        </w:rPr>
      </w:pPr>
      <w:r w:rsidRPr="00FC1503">
        <w:rPr>
          <w:rFonts w:asciiTheme="minorHAnsi" w:hAnsiTheme="minorHAnsi"/>
          <w:b/>
        </w:rPr>
        <w:t>Contact Info</w:t>
      </w:r>
      <w:r w:rsidR="00FC6410">
        <w:rPr>
          <w:rFonts w:asciiTheme="minorHAnsi" w:hAnsiTheme="minorHAnsi"/>
        </w:rPr>
        <w:t xml:space="preserve">: </w:t>
      </w:r>
      <w:hyperlink r:id="rId8" w:history="1">
        <w:r w:rsidR="00881FA4" w:rsidRPr="00881FA4">
          <w:rPr>
            <w:rStyle w:val="Hyperlink"/>
            <w:rFonts w:asciiTheme="minorHAnsi" w:hAnsiTheme="minorHAnsi"/>
          </w:rPr>
          <w:t>stevens@usc.edu</w:t>
        </w:r>
      </w:hyperlink>
      <w:r w:rsidR="005B4C02">
        <w:rPr>
          <w:rStyle w:val="Hyperlink"/>
          <w:rFonts w:asciiTheme="minorHAnsi" w:hAnsiTheme="minorHAnsi"/>
        </w:rPr>
        <w:t xml:space="preserve"> </w:t>
      </w:r>
    </w:p>
    <w:p w14:paraId="4ECE93AA" w14:textId="77777777" w:rsidR="00293896" w:rsidRDefault="00293896" w:rsidP="00FF0D51">
      <w:pPr>
        <w:ind w:left="3600"/>
        <w:rPr>
          <w:rFonts w:asciiTheme="minorHAnsi" w:hAnsiTheme="minorHAnsi"/>
        </w:rPr>
      </w:pPr>
    </w:p>
    <w:p w14:paraId="5A725D50" w14:textId="6C9E4CD1" w:rsidR="00293896" w:rsidRPr="00FC1503" w:rsidRDefault="00293896" w:rsidP="00293896">
      <w:pPr>
        <w:ind w:left="3600"/>
        <w:rPr>
          <w:rFonts w:asciiTheme="minorHAnsi" w:hAnsiTheme="minorHAnsi"/>
        </w:rPr>
      </w:pPr>
    </w:p>
    <w:p w14:paraId="6603BA85" w14:textId="77777777" w:rsidR="00293896" w:rsidRPr="00FC1503" w:rsidRDefault="00293896" w:rsidP="00FF0D51">
      <w:pPr>
        <w:ind w:left="3600"/>
        <w:rPr>
          <w:rFonts w:asciiTheme="minorHAnsi" w:hAnsiTheme="minorHAnsi"/>
        </w:rPr>
      </w:pPr>
    </w:p>
    <w:p w14:paraId="4A156BFB" w14:textId="77777777" w:rsidR="00FF0D51" w:rsidRDefault="00FF0D51" w:rsidP="00307F75">
      <w:pPr>
        <w:ind w:left="3600"/>
        <w:jc w:val="both"/>
        <w:rPr>
          <w:rFonts w:asciiTheme="minorHAnsi" w:hAnsiTheme="minorHAnsi" w:cstheme="minorHAnsi"/>
          <w:b/>
          <w:bCs/>
          <w:color w:val="000000" w:themeColor="text1"/>
        </w:rPr>
      </w:pPr>
    </w:p>
    <w:p w14:paraId="731A7AD0" w14:textId="77777777" w:rsidR="00307F75" w:rsidRPr="00FE2DE5" w:rsidRDefault="00307F75" w:rsidP="001A56CD">
      <w:pPr>
        <w:rPr>
          <w:color w:val="000000" w:themeColor="text1"/>
        </w:rPr>
        <w:sectPr w:rsidR="00307F75" w:rsidRPr="00FE2DE5" w:rsidSect="00307F75">
          <w:headerReference w:type="default" r:id="rId9"/>
          <w:footerReference w:type="even" r:id="rId10"/>
          <w:footerReference w:type="default" r:id="rId11"/>
          <w:pgSz w:w="12240" w:h="15840" w:code="1"/>
          <w:pgMar w:top="1152" w:right="1170" w:bottom="1152" w:left="1728" w:header="864" w:footer="504" w:gutter="0"/>
          <w:cols w:space="720"/>
          <w:titlePg/>
          <w:docGrid w:linePitch="326"/>
        </w:sectPr>
      </w:pPr>
    </w:p>
    <w:p w14:paraId="2BC8A557" w14:textId="77777777" w:rsidR="00307F75" w:rsidRPr="00FE2DE5" w:rsidRDefault="00307F75">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FE2DE5" w14:paraId="311E89B3" w14:textId="77777777" w:rsidTr="000F1749">
        <w:tc>
          <w:tcPr>
            <w:tcW w:w="9108" w:type="dxa"/>
          </w:tcPr>
          <w:p w14:paraId="2EB35708" w14:textId="77777777" w:rsidR="004307CC" w:rsidRPr="00FE2DE5" w:rsidRDefault="004307CC" w:rsidP="00BC1CFA">
            <w:pPr>
              <w:jc w:val="both"/>
              <w:rPr>
                <w:b/>
                <w:bCs/>
                <w:color w:val="000000" w:themeColor="text1"/>
                <w:sz w:val="22"/>
                <w:szCs w:val="22"/>
              </w:rPr>
            </w:pPr>
          </w:p>
        </w:tc>
      </w:tr>
    </w:tbl>
    <w:p w14:paraId="1C7BA9D9" w14:textId="77777777" w:rsidR="000049F4" w:rsidRDefault="000049F4" w:rsidP="001611A7">
      <w:pPr>
        <w:outlineLvl w:val="0"/>
        <w:rPr>
          <w:rFonts w:asciiTheme="minorHAnsi" w:hAnsiTheme="minorHAnsi" w:cstheme="minorHAnsi"/>
          <w:b/>
          <w:bCs/>
          <w:color w:val="000000" w:themeColor="text1"/>
        </w:rPr>
      </w:pPr>
    </w:p>
    <w:p w14:paraId="71426AE7" w14:textId="77777777" w:rsidR="000049F4" w:rsidRDefault="000049F4">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4C0E19D1" w14:textId="77777777" w:rsidR="002E1FD6" w:rsidRPr="002E1FD6" w:rsidRDefault="002E1FD6" w:rsidP="002E1FD6">
      <w:pPr>
        <w:shd w:val="clear" w:color="auto" w:fill="FFFFFF"/>
        <w:rPr>
          <w:rFonts w:ascii="Arial" w:hAnsi="Arial" w:cs="Arial"/>
          <w:color w:val="222222"/>
        </w:rPr>
      </w:pPr>
      <w:r w:rsidRPr="00A018EA">
        <w:rPr>
          <w:rFonts w:ascii="Calibri" w:hAnsi="Calibri" w:cs="Arial"/>
          <w:b/>
          <w:bCs/>
          <w:color w:val="000000"/>
        </w:rPr>
        <w:lastRenderedPageBreak/>
        <w:t>Course Description</w:t>
      </w:r>
    </w:p>
    <w:p w14:paraId="51AAF384" w14:textId="1562FF62" w:rsidR="002E1FD6" w:rsidRDefault="00881FA4" w:rsidP="002E1FD6">
      <w:pPr>
        <w:shd w:val="clear" w:color="auto" w:fill="FFFFFF"/>
        <w:rPr>
          <w:rFonts w:ascii="Calibri" w:hAnsi="Calibri" w:cs="Arial"/>
          <w:b/>
          <w:bCs/>
          <w:color w:val="000000"/>
          <w:sz w:val="28"/>
          <w:szCs w:val="28"/>
        </w:rPr>
      </w:pPr>
      <w:r w:rsidRPr="00881FA4">
        <w:rPr>
          <w:rStyle w:val="tooltiptext"/>
          <w:rFonts w:asciiTheme="minorHAnsi" w:hAnsiTheme="minorHAnsi" w:cstheme="minorHAnsi"/>
          <w:color w:val="000000" w:themeColor="text1"/>
          <w:sz w:val="20"/>
          <w:szCs w:val="20"/>
        </w:rPr>
        <w:t>This course will provide students with a unique transdisciplinary perspective on how the convergence of the Arts, Engineering and Sciences are necessary to enable innovation and to address complex, global problems in healthcare. Working on projects, pitching ideas, and discussions are all major components of the course, which will help students to learn why going beyond boundaries and disciplines is necessary for cutting edge research and futuristic technology development.  Invited lecturers are an essential part of this course, as they will provide a variety of opinions from many different fields and perspectives.</w:t>
      </w:r>
    </w:p>
    <w:p w14:paraId="623F6A28" w14:textId="77777777" w:rsidR="00316C02" w:rsidRPr="002E1FD6" w:rsidRDefault="00316C02" w:rsidP="002E1FD6">
      <w:pPr>
        <w:shd w:val="clear" w:color="auto" w:fill="FFFFFF"/>
        <w:rPr>
          <w:rFonts w:ascii="Arial" w:hAnsi="Arial" w:cs="Arial"/>
          <w:color w:val="222222"/>
        </w:rPr>
      </w:pPr>
    </w:p>
    <w:p w14:paraId="264CFFF2" w14:textId="77777777" w:rsidR="002E1FD6" w:rsidRDefault="002E1FD6" w:rsidP="002E1FD6">
      <w:pPr>
        <w:shd w:val="clear" w:color="auto" w:fill="FFFFFF"/>
        <w:rPr>
          <w:rFonts w:ascii="Calibri" w:hAnsi="Calibri" w:cs="Arial"/>
          <w:b/>
          <w:bCs/>
          <w:color w:val="000000"/>
        </w:rPr>
      </w:pPr>
      <w:r w:rsidRPr="009B0C25">
        <w:rPr>
          <w:rFonts w:ascii="Calibri" w:hAnsi="Calibri" w:cs="Arial"/>
          <w:b/>
          <w:bCs/>
          <w:color w:val="000000"/>
        </w:rPr>
        <w:t>Learning Objectives</w:t>
      </w:r>
    </w:p>
    <w:p w14:paraId="0B37D4CC" w14:textId="77777777" w:rsidR="00881FA4" w:rsidRPr="00881FA4" w:rsidRDefault="00881FA4" w:rsidP="00881FA4">
      <w:pPr>
        <w:outlineLvl w:val="0"/>
        <w:rPr>
          <w:rStyle w:val="tooltiptext"/>
          <w:rFonts w:asciiTheme="minorHAnsi" w:hAnsiTheme="minorHAnsi" w:cstheme="minorHAnsi"/>
          <w:color w:val="000000" w:themeColor="text1"/>
          <w:sz w:val="20"/>
          <w:szCs w:val="20"/>
        </w:rPr>
      </w:pPr>
    </w:p>
    <w:p w14:paraId="77EB48D5" w14:textId="35B5C38C" w:rsidR="00881FA4" w:rsidRPr="00881FA4" w:rsidRDefault="00881FA4" w:rsidP="00881FA4">
      <w:pPr>
        <w:ind w:left="540" w:hanging="180"/>
        <w:outlineLvl w:val="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ab/>
      </w:r>
      <w:r w:rsidRPr="00881FA4">
        <w:rPr>
          <w:rStyle w:val="tooltiptext"/>
          <w:rFonts w:asciiTheme="minorHAnsi" w:hAnsiTheme="minorHAnsi" w:cstheme="minorHAnsi"/>
          <w:color w:val="000000" w:themeColor="text1"/>
          <w:sz w:val="20"/>
          <w:szCs w:val="20"/>
        </w:rPr>
        <w:t>Students will have a better understanding about the convergence of Arts, Engineering and Sciences, including both how to create interdisciplinary collaborations and how to best utilize the strengths of each field.  They will learn from various examples about the importance of these collaborations, not just within one’s own discipline, but across disciplines to expand to engineering, life and physical sciences, and cinematic arts.</w:t>
      </w:r>
    </w:p>
    <w:p w14:paraId="18561276" w14:textId="77777777" w:rsidR="00881FA4" w:rsidRPr="00881FA4" w:rsidRDefault="00881FA4" w:rsidP="00881FA4">
      <w:pPr>
        <w:ind w:left="540" w:hanging="180"/>
        <w:outlineLvl w:val="0"/>
        <w:rPr>
          <w:rStyle w:val="tooltiptext"/>
          <w:rFonts w:asciiTheme="minorHAnsi" w:hAnsiTheme="minorHAnsi" w:cstheme="minorHAnsi"/>
          <w:color w:val="000000" w:themeColor="text1"/>
          <w:sz w:val="20"/>
          <w:szCs w:val="20"/>
        </w:rPr>
      </w:pPr>
      <w:r w:rsidRPr="00881FA4">
        <w:rPr>
          <w:rStyle w:val="tooltiptext"/>
          <w:rFonts w:asciiTheme="minorHAnsi" w:hAnsiTheme="minorHAnsi" w:cstheme="minorHAnsi"/>
          <w:color w:val="000000" w:themeColor="text1"/>
          <w:sz w:val="20"/>
          <w:szCs w:val="20"/>
        </w:rPr>
        <w:t>●</w:t>
      </w:r>
      <w:r w:rsidRPr="00881FA4">
        <w:rPr>
          <w:rStyle w:val="tooltiptext"/>
          <w:rFonts w:asciiTheme="minorHAnsi" w:hAnsiTheme="minorHAnsi" w:cstheme="minorHAnsi"/>
          <w:color w:val="000000" w:themeColor="text1"/>
          <w:sz w:val="20"/>
          <w:szCs w:val="20"/>
        </w:rPr>
        <w:tab/>
        <w:t>The course will help students learn the necessary skills for initiating and maintaining collaborations via projects and discussions with scientists and artists from both academia and industry.</w:t>
      </w:r>
    </w:p>
    <w:p w14:paraId="390EEEBE" w14:textId="77777777" w:rsidR="00881FA4" w:rsidRPr="00881FA4" w:rsidRDefault="00881FA4" w:rsidP="00881FA4">
      <w:pPr>
        <w:ind w:left="540" w:hanging="180"/>
        <w:outlineLvl w:val="0"/>
        <w:rPr>
          <w:rStyle w:val="tooltiptext"/>
          <w:rFonts w:asciiTheme="minorHAnsi" w:hAnsiTheme="minorHAnsi" w:cstheme="minorHAnsi"/>
          <w:color w:val="000000" w:themeColor="text1"/>
          <w:sz w:val="20"/>
          <w:szCs w:val="20"/>
        </w:rPr>
      </w:pPr>
      <w:r w:rsidRPr="00881FA4">
        <w:rPr>
          <w:rStyle w:val="tooltiptext"/>
          <w:rFonts w:asciiTheme="minorHAnsi" w:hAnsiTheme="minorHAnsi" w:cstheme="minorHAnsi"/>
          <w:color w:val="000000" w:themeColor="text1"/>
          <w:sz w:val="20"/>
          <w:szCs w:val="20"/>
        </w:rPr>
        <w:t>●</w:t>
      </w:r>
      <w:r w:rsidRPr="00881FA4">
        <w:rPr>
          <w:rStyle w:val="tooltiptext"/>
          <w:rFonts w:asciiTheme="minorHAnsi" w:hAnsiTheme="minorHAnsi" w:cstheme="minorHAnsi"/>
          <w:color w:val="000000" w:themeColor="text1"/>
          <w:sz w:val="20"/>
          <w:szCs w:val="20"/>
        </w:rPr>
        <w:tab/>
        <w:t>Students will understand the importance of the Arts to communicate scientific ideas and their own research in a more effective way.</w:t>
      </w:r>
    </w:p>
    <w:p w14:paraId="0CE9B981" w14:textId="77777777" w:rsidR="00881FA4" w:rsidRPr="00881FA4" w:rsidRDefault="00881FA4" w:rsidP="00881FA4">
      <w:pPr>
        <w:outlineLvl w:val="0"/>
        <w:rPr>
          <w:rStyle w:val="tooltiptext"/>
          <w:rFonts w:asciiTheme="minorHAnsi" w:hAnsiTheme="minorHAnsi" w:cstheme="minorHAnsi"/>
          <w:color w:val="000000" w:themeColor="text1"/>
          <w:sz w:val="20"/>
          <w:szCs w:val="20"/>
        </w:rPr>
      </w:pPr>
      <w:r w:rsidRPr="00881FA4">
        <w:rPr>
          <w:rStyle w:val="tooltiptext"/>
          <w:rFonts w:asciiTheme="minorHAnsi" w:hAnsiTheme="minorHAnsi" w:cstheme="minorHAnsi"/>
          <w:color w:val="000000" w:themeColor="text1"/>
          <w:sz w:val="20"/>
          <w:szCs w:val="20"/>
        </w:rPr>
        <w:t xml:space="preserve"> </w:t>
      </w:r>
    </w:p>
    <w:p w14:paraId="7C7D204E" w14:textId="77777777" w:rsidR="0043224F" w:rsidRDefault="0043224F" w:rsidP="0043224F">
      <w:pPr>
        <w:ind w:right="54"/>
      </w:pPr>
      <w:r>
        <w:rPr>
          <w:rFonts w:ascii="Calibri" w:eastAsia="Calibri" w:hAnsi="Calibri" w:cs="Calibri"/>
          <w:b/>
        </w:rPr>
        <w:t xml:space="preserve">Prerequisite(s): </w:t>
      </w:r>
      <w:r w:rsidRPr="0043224F">
        <w:rPr>
          <w:rFonts w:ascii="Calibri" w:eastAsia="Calibri" w:hAnsi="Calibri" w:cs="Calibri"/>
          <w:sz w:val="20"/>
          <w:szCs w:val="20"/>
        </w:rPr>
        <w:t>None</w:t>
      </w:r>
    </w:p>
    <w:p w14:paraId="674D50FC" w14:textId="77777777" w:rsidR="0043224F" w:rsidRDefault="0043224F" w:rsidP="0043224F">
      <w:pPr>
        <w:ind w:right="-576"/>
      </w:pPr>
      <w:r>
        <w:rPr>
          <w:rFonts w:ascii="Calibri" w:eastAsia="Calibri" w:hAnsi="Calibri" w:cs="Calibri"/>
          <w:b/>
        </w:rPr>
        <w:t xml:space="preserve">Co-Requisite(s): </w:t>
      </w:r>
      <w:r w:rsidRPr="0043224F">
        <w:rPr>
          <w:rFonts w:ascii="Calibri" w:eastAsia="Calibri" w:hAnsi="Calibri" w:cs="Calibri"/>
          <w:sz w:val="20"/>
          <w:szCs w:val="20"/>
        </w:rPr>
        <w:t>None</w:t>
      </w:r>
    </w:p>
    <w:p w14:paraId="1C28CF1B" w14:textId="77777777" w:rsidR="0043224F" w:rsidRDefault="0043224F" w:rsidP="0043224F">
      <w:pPr>
        <w:ind w:right="-576"/>
      </w:pPr>
      <w:r>
        <w:rPr>
          <w:rFonts w:ascii="Calibri" w:eastAsia="Calibri" w:hAnsi="Calibri" w:cs="Calibri"/>
          <w:b/>
        </w:rPr>
        <w:t xml:space="preserve">Concurrent Enrollment: </w:t>
      </w:r>
      <w:r w:rsidRPr="0043224F">
        <w:rPr>
          <w:rFonts w:ascii="Calibri" w:eastAsia="Calibri" w:hAnsi="Calibri" w:cs="Calibri"/>
          <w:sz w:val="20"/>
          <w:szCs w:val="20"/>
        </w:rPr>
        <w:t>None</w:t>
      </w:r>
    </w:p>
    <w:p w14:paraId="649E0670" w14:textId="77777777" w:rsidR="0043224F" w:rsidRDefault="0043224F" w:rsidP="0043224F">
      <w:pPr>
        <w:ind w:right="-216"/>
      </w:pPr>
      <w:r>
        <w:rPr>
          <w:rFonts w:ascii="Calibri" w:eastAsia="Calibri" w:hAnsi="Calibri" w:cs="Calibri"/>
          <w:b/>
        </w:rPr>
        <w:t>Recommended Preparation</w:t>
      </w:r>
      <w:r>
        <w:rPr>
          <w:rFonts w:ascii="Calibri" w:eastAsia="Calibri" w:hAnsi="Calibri" w:cs="Calibri"/>
        </w:rPr>
        <w:t xml:space="preserve">: </w:t>
      </w:r>
      <w:r w:rsidRPr="0043224F">
        <w:rPr>
          <w:rFonts w:ascii="Calibri" w:eastAsia="Calibri" w:hAnsi="Calibri" w:cs="Calibri"/>
          <w:sz w:val="20"/>
          <w:szCs w:val="20"/>
        </w:rPr>
        <w:t>None</w:t>
      </w:r>
    </w:p>
    <w:p w14:paraId="1D69E968" w14:textId="77777777" w:rsidR="0043224F" w:rsidRDefault="0043224F" w:rsidP="0043224F">
      <w:pPr>
        <w:ind w:right="-216"/>
      </w:pPr>
    </w:p>
    <w:p w14:paraId="032BF1C8" w14:textId="77777777" w:rsidR="0043224F" w:rsidRDefault="0043224F" w:rsidP="0043224F">
      <w:r>
        <w:rPr>
          <w:rFonts w:ascii="Calibri" w:eastAsia="Calibri" w:hAnsi="Calibri" w:cs="Calibri"/>
          <w:b/>
        </w:rPr>
        <w:t>Recommended Readings and Supplementary Materials</w:t>
      </w:r>
    </w:p>
    <w:p w14:paraId="0F286B9F" w14:textId="50984432" w:rsidR="00CE276F" w:rsidRDefault="00CE276F" w:rsidP="00522B67">
      <w:pPr>
        <w:ind w:right="-216"/>
        <w:jc w:val="both"/>
        <w:rPr>
          <w:rFonts w:asciiTheme="minorHAnsi" w:hAnsiTheme="minorHAnsi" w:cstheme="minorHAnsi"/>
          <w:color w:val="000000" w:themeColor="text1"/>
          <w:sz w:val="20"/>
          <w:szCs w:val="20"/>
        </w:rPr>
      </w:pPr>
    </w:p>
    <w:p w14:paraId="0ACB7843" w14:textId="77777777" w:rsidR="00722E4D" w:rsidRPr="003E26D0" w:rsidRDefault="00722E4D" w:rsidP="003E26D0">
      <w:pPr>
        <w:ind w:left="720" w:right="-216"/>
        <w:jc w:val="both"/>
        <w:rPr>
          <w:rFonts w:asciiTheme="minorHAnsi" w:hAnsiTheme="minorHAnsi" w:cstheme="minorHAnsi"/>
          <w:color w:val="000000" w:themeColor="text1"/>
          <w:sz w:val="20"/>
          <w:szCs w:val="20"/>
        </w:rPr>
        <w:sectPr w:rsidR="00722E4D" w:rsidRPr="003E26D0" w:rsidSect="00CE276F">
          <w:type w:val="continuous"/>
          <w:pgSz w:w="12240" w:h="15840" w:code="1"/>
          <w:pgMar w:top="1152" w:right="1728" w:bottom="1152" w:left="1728" w:header="864" w:footer="504" w:gutter="0"/>
          <w:cols w:space="720"/>
          <w:titlePg/>
          <w:docGrid w:linePitch="326"/>
        </w:sectPr>
      </w:pPr>
    </w:p>
    <w:p w14:paraId="316F7D43" w14:textId="77777777" w:rsidR="0043224F" w:rsidRPr="0043224F" w:rsidRDefault="0043224F" w:rsidP="0043224F">
      <w:pPr>
        <w:rPr>
          <w:sz w:val="20"/>
          <w:szCs w:val="20"/>
        </w:rPr>
      </w:pPr>
      <w:r w:rsidRPr="0043224F">
        <w:rPr>
          <w:rFonts w:ascii="Calibri" w:eastAsia="Calibri" w:hAnsi="Calibri" w:cs="Calibri"/>
          <w:sz w:val="20"/>
          <w:szCs w:val="20"/>
        </w:rPr>
        <w:t>“</w:t>
      </w:r>
      <w:r w:rsidRPr="0043224F">
        <w:rPr>
          <w:rFonts w:ascii="Calibri" w:eastAsia="Calibri" w:hAnsi="Calibri" w:cs="Calibri"/>
          <w:i/>
          <w:sz w:val="20"/>
          <w:szCs w:val="20"/>
        </w:rPr>
        <w:t>The Third Revolution: The Convergence of the Life Sciences, Physical Sciences, and Engineering</w:t>
      </w:r>
      <w:r w:rsidRPr="0043224F">
        <w:rPr>
          <w:rFonts w:ascii="Calibri" w:eastAsia="Calibri" w:hAnsi="Calibri" w:cs="Calibri"/>
          <w:sz w:val="20"/>
          <w:szCs w:val="20"/>
        </w:rPr>
        <w:t>”, report from MIT, published in January 2011 and updated in 2016.</w:t>
      </w:r>
    </w:p>
    <w:p w14:paraId="1D253F3F" w14:textId="77777777" w:rsidR="0043224F" w:rsidRPr="0043224F" w:rsidRDefault="0043224F" w:rsidP="0043224F">
      <w:pPr>
        <w:rPr>
          <w:rFonts w:ascii="Calibri" w:eastAsia="Calibri" w:hAnsi="Calibri" w:cs="Calibri"/>
          <w:i/>
          <w:color w:val="0000FF"/>
          <w:sz w:val="20"/>
          <w:szCs w:val="20"/>
          <w:u w:val="single"/>
        </w:rPr>
      </w:pPr>
      <w:r w:rsidRPr="0043224F">
        <w:rPr>
          <w:rFonts w:ascii="Calibri" w:eastAsia="Calibri" w:hAnsi="Calibri" w:cs="Calibri"/>
          <w:sz w:val="20"/>
          <w:szCs w:val="20"/>
        </w:rPr>
        <w:t xml:space="preserve">Link: </w:t>
      </w:r>
      <w:hyperlink r:id="rId12" w:history="1">
        <w:r w:rsidRPr="0043224F">
          <w:rPr>
            <w:rStyle w:val="Hyperlink"/>
            <w:rFonts w:ascii="Calibri" w:eastAsia="Calibri" w:hAnsi="Calibri" w:cs="Calibri"/>
            <w:i/>
            <w:sz w:val="20"/>
            <w:szCs w:val="20"/>
          </w:rPr>
          <w:t>https://www.cimit.org/images/about/MIT-White-Paper-on-Convergence.pdf</w:t>
        </w:r>
      </w:hyperlink>
    </w:p>
    <w:p w14:paraId="38F80770" w14:textId="77777777" w:rsidR="0043224F" w:rsidRPr="0043224F" w:rsidRDefault="0043224F" w:rsidP="0043224F">
      <w:pPr>
        <w:rPr>
          <w:sz w:val="20"/>
          <w:szCs w:val="20"/>
        </w:rPr>
      </w:pPr>
      <w:r w:rsidRPr="0043224F">
        <w:rPr>
          <w:rFonts w:ascii="Calibri" w:eastAsia="Calibri" w:hAnsi="Calibri" w:cs="Calibri"/>
          <w:i/>
          <w:color w:val="0000FF"/>
          <w:sz w:val="20"/>
          <w:szCs w:val="20"/>
          <w:u w:val="single"/>
        </w:rPr>
        <w:t>http://www.convergencerevolution.net/2016-report/</w:t>
      </w:r>
    </w:p>
    <w:p w14:paraId="3A4DBE10" w14:textId="77777777" w:rsidR="00CE276F" w:rsidRPr="00FE2DE5" w:rsidRDefault="00CE276F" w:rsidP="00CE276F">
      <w:pPr>
        <w:jc w:val="both"/>
        <w:rPr>
          <w:rStyle w:val="tooltiptext"/>
          <w:rFonts w:asciiTheme="minorHAnsi" w:hAnsiTheme="minorHAnsi" w:cstheme="minorHAnsi"/>
          <w:color w:val="000000" w:themeColor="text1"/>
        </w:rPr>
      </w:pPr>
    </w:p>
    <w:p w14:paraId="01CECE2E" w14:textId="77777777" w:rsidR="0043224F" w:rsidRDefault="0043224F" w:rsidP="0043224F">
      <w:r>
        <w:rPr>
          <w:rFonts w:ascii="Calibri" w:eastAsia="Calibri" w:hAnsi="Calibri" w:cs="Calibri"/>
          <w:b/>
        </w:rPr>
        <w:t xml:space="preserve">Description and Assessment of Assignments </w:t>
      </w:r>
    </w:p>
    <w:p w14:paraId="75C87A52" w14:textId="77777777" w:rsidR="0043224F" w:rsidRDefault="0043224F" w:rsidP="0043224F"/>
    <w:p w14:paraId="7B468348" w14:textId="79DA7639" w:rsidR="002B3AA2" w:rsidRDefault="002B3AA2" w:rsidP="002B3AA2">
      <w:pPr>
        <w:rPr>
          <w:rFonts w:ascii="Calibri" w:eastAsia="Calibri" w:hAnsi="Calibri" w:cs="Calibri"/>
          <w:sz w:val="20"/>
          <w:szCs w:val="20"/>
        </w:rPr>
      </w:pPr>
      <w:r w:rsidRPr="00AB2EB6">
        <w:rPr>
          <w:rFonts w:ascii="Calibri" w:eastAsia="Calibri" w:hAnsi="Calibri" w:cs="Calibri"/>
          <w:b/>
          <w:sz w:val="20"/>
          <w:szCs w:val="20"/>
        </w:rPr>
        <w:t>Projects</w:t>
      </w:r>
      <w:r w:rsidRPr="00AB2EB6">
        <w:rPr>
          <w:rFonts w:ascii="Calibri" w:eastAsia="Calibri" w:hAnsi="Calibri" w:cs="Calibri"/>
          <w:sz w:val="20"/>
          <w:szCs w:val="20"/>
        </w:rPr>
        <w:t xml:space="preserve"> </w:t>
      </w:r>
      <w:r w:rsidR="00AB2EB6" w:rsidRPr="00AB2EB6">
        <w:rPr>
          <w:rFonts w:ascii="Calibri" w:eastAsia="Calibri" w:hAnsi="Calibri" w:cs="Calibri"/>
          <w:sz w:val="20"/>
          <w:szCs w:val="20"/>
        </w:rPr>
        <w:t>–</w:t>
      </w:r>
      <w:r w:rsidRPr="00AB2EB6">
        <w:rPr>
          <w:rFonts w:ascii="Calibri" w:eastAsia="Calibri" w:hAnsi="Calibri" w:cs="Calibri"/>
          <w:sz w:val="20"/>
          <w:szCs w:val="20"/>
        </w:rPr>
        <w:t xml:space="preserve"> Projects will </w:t>
      </w:r>
      <w:r w:rsidR="00AB2EB6" w:rsidRPr="00AB2EB6">
        <w:rPr>
          <w:rFonts w:ascii="Calibri" w:eastAsia="Calibri" w:hAnsi="Calibri" w:cs="Calibri"/>
          <w:sz w:val="20"/>
          <w:szCs w:val="20"/>
        </w:rPr>
        <w:t>be completed by groups of 2-3 students from distinctly different background</w:t>
      </w:r>
      <w:r w:rsidR="00AB2EB6">
        <w:rPr>
          <w:rFonts w:ascii="Calibri" w:eastAsia="Calibri" w:hAnsi="Calibri" w:cs="Calibri"/>
          <w:sz w:val="20"/>
          <w:szCs w:val="20"/>
        </w:rPr>
        <w:t>s</w:t>
      </w:r>
      <w:r w:rsidR="00AB2EB6" w:rsidRPr="00AB2EB6">
        <w:rPr>
          <w:rFonts w:ascii="Calibri" w:eastAsia="Calibri" w:hAnsi="Calibri" w:cs="Calibri"/>
          <w:sz w:val="20"/>
          <w:szCs w:val="20"/>
        </w:rPr>
        <w:t xml:space="preserve"> depending on the composition of the student class.  Ideally, each group will contain one student each from science, cinema, engineering, business, and/or medicine.  The </w:t>
      </w:r>
      <w:r w:rsidRPr="00AB2EB6">
        <w:rPr>
          <w:rFonts w:ascii="Calibri" w:eastAsia="Calibri" w:hAnsi="Calibri" w:cs="Calibri"/>
          <w:sz w:val="20"/>
          <w:szCs w:val="20"/>
        </w:rPr>
        <w:t xml:space="preserve">focus </w:t>
      </w:r>
      <w:r w:rsidR="00AB2EB6" w:rsidRPr="00AB2EB6">
        <w:rPr>
          <w:rFonts w:ascii="Calibri" w:eastAsia="Calibri" w:hAnsi="Calibri" w:cs="Calibri"/>
          <w:sz w:val="20"/>
          <w:szCs w:val="20"/>
        </w:rPr>
        <w:t>of the project presentations is tackling a scientific or societal issue through the convergence of arts, sciences, medicine, and business.  Students will gain experience i</w:t>
      </w:r>
      <w:r w:rsidRPr="00AB2EB6">
        <w:rPr>
          <w:rFonts w:ascii="Calibri" w:eastAsia="Calibri" w:hAnsi="Calibri" w:cs="Calibri"/>
          <w:sz w:val="20"/>
          <w:szCs w:val="20"/>
        </w:rPr>
        <w:t>n pitching an idea about some research problem or tech-problem, its scope, feasibility study, potential solutions to the problem, methodology and capability to bring together diverse fields. Projects will be assessed on each of these points.</w:t>
      </w:r>
    </w:p>
    <w:p w14:paraId="665549EE" w14:textId="77777777" w:rsidR="00AB2EB6" w:rsidRPr="00AB2EB6" w:rsidRDefault="00AB2EB6" w:rsidP="002B3AA2">
      <w:pPr>
        <w:rPr>
          <w:rFonts w:ascii="Calibri" w:eastAsia="Calibri" w:hAnsi="Calibri" w:cs="Calibri"/>
          <w:sz w:val="20"/>
          <w:szCs w:val="20"/>
        </w:rPr>
      </w:pPr>
    </w:p>
    <w:p w14:paraId="491AB53E" w14:textId="710221E0" w:rsidR="002B3AA2" w:rsidRPr="002B3AA2" w:rsidRDefault="002B3AA2" w:rsidP="002B3AA2">
      <w:pPr>
        <w:rPr>
          <w:rFonts w:ascii="Calibri" w:eastAsia="Calibri" w:hAnsi="Calibri" w:cs="Calibri"/>
          <w:sz w:val="20"/>
          <w:szCs w:val="20"/>
        </w:rPr>
      </w:pPr>
      <w:r w:rsidRPr="00AB2EB6">
        <w:rPr>
          <w:rFonts w:ascii="Calibri" w:eastAsia="Calibri" w:hAnsi="Calibri" w:cs="Calibri"/>
          <w:b/>
          <w:bCs/>
          <w:sz w:val="20"/>
          <w:szCs w:val="20"/>
        </w:rPr>
        <w:t>Commentary -</w:t>
      </w:r>
      <w:r w:rsidRPr="00AB2EB6">
        <w:rPr>
          <w:rFonts w:ascii="Calibri" w:eastAsia="Calibri" w:hAnsi="Calibri" w:cs="Calibri"/>
          <w:sz w:val="20"/>
          <w:szCs w:val="20"/>
        </w:rPr>
        <w:t xml:space="preserve"> The paper/commentary </w:t>
      </w:r>
      <w:r w:rsidR="00AB2EB6" w:rsidRPr="00AB2EB6">
        <w:rPr>
          <w:rFonts w:ascii="Calibri" w:eastAsia="Calibri" w:hAnsi="Calibri" w:cs="Calibri"/>
          <w:sz w:val="20"/>
          <w:szCs w:val="20"/>
        </w:rPr>
        <w:t xml:space="preserve">is focused on an important societal issue that can be helped through </w:t>
      </w:r>
      <w:r w:rsidR="00AB2EB6">
        <w:rPr>
          <w:rFonts w:ascii="Calibri" w:eastAsia="Calibri" w:hAnsi="Calibri" w:cs="Calibri"/>
          <w:sz w:val="20"/>
          <w:szCs w:val="20"/>
        </w:rPr>
        <w:t xml:space="preserve">convergence and </w:t>
      </w:r>
      <w:r w:rsidR="00AB2EB6" w:rsidRPr="00AB2EB6">
        <w:rPr>
          <w:rFonts w:ascii="Calibri" w:eastAsia="Calibri" w:hAnsi="Calibri" w:cs="Calibri"/>
          <w:sz w:val="20"/>
          <w:szCs w:val="20"/>
        </w:rPr>
        <w:t>communication of the arts and sciences.</w:t>
      </w:r>
    </w:p>
    <w:p w14:paraId="0F0B8C8D" w14:textId="77777777" w:rsidR="002B3AA2" w:rsidRPr="002B3AA2" w:rsidRDefault="002B3AA2" w:rsidP="002B3AA2">
      <w:pPr>
        <w:rPr>
          <w:rFonts w:ascii="Calibri" w:eastAsia="Calibri" w:hAnsi="Calibri" w:cs="Calibri"/>
          <w:sz w:val="20"/>
          <w:szCs w:val="20"/>
        </w:rPr>
      </w:pPr>
    </w:p>
    <w:p w14:paraId="2709A42A" w14:textId="2CFE3572" w:rsidR="0043224F" w:rsidRPr="0043224F" w:rsidRDefault="0043224F" w:rsidP="0043224F">
      <w:pPr>
        <w:rPr>
          <w:rFonts w:ascii="Calibri" w:eastAsia="Calibri" w:hAnsi="Calibri" w:cs="Calibri"/>
          <w:sz w:val="20"/>
          <w:szCs w:val="20"/>
        </w:rPr>
      </w:pPr>
    </w:p>
    <w:p w14:paraId="4DAE258F" w14:textId="0672E66B" w:rsidR="00CE6E25" w:rsidRDefault="00CE6E25" w:rsidP="001A03F4">
      <w:pPr>
        <w:rPr>
          <w:rFonts w:asciiTheme="minorHAnsi" w:hAnsiTheme="minorHAnsi" w:cstheme="minorHAnsi"/>
          <w:b/>
          <w:iCs/>
          <w:color w:val="000000" w:themeColor="text1"/>
        </w:rPr>
      </w:pPr>
    </w:p>
    <w:p w14:paraId="69AD0B91" w14:textId="77777777" w:rsidR="0043224F" w:rsidRDefault="0043224F" w:rsidP="0043224F"/>
    <w:p w14:paraId="46B7DEAD" w14:textId="77777777" w:rsidR="00F32E0A" w:rsidRDefault="00F32E0A">
      <w:pPr>
        <w:rPr>
          <w:rFonts w:ascii="Calibri" w:eastAsia="Calibri" w:hAnsi="Calibri" w:cs="Calibri"/>
          <w:b/>
        </w:rPr>
      </w:pPr>
      <w:r>
        <w:rPr>
          <w:rFonts w:ascii="Calibri" w:eastAsia="Calibri" w:hAnsi="Calibri" w:cs="Calibri"/>
          <w:b/>
        </w:rPr>
        <w:br w:type="page"/>
      </w:r>
    </w:p>
    <w:p w14:paraId="2EA19A7C" w14:textId="7C0AD5C5" w:rsidR="0043224F" w:rsidRDefault="0043224F" w:rsidP="0043224F">
      <w:r>
        <w:rPr>
          <w:rFonts w:ascii="Calibri" w:eastAsia="Calibri" w:hAnsi="Calibri" w:cs="Calibri"/>
          <w:b/>
        </w:rPr>
        <w:lastRenderedPageBreak/>
        <w:t>Grading Breakdown</w:t>
      </w:r>
    </w:p>
    <w:p w14:paraId="08B0549A" w14:textId="77777777" w:rsidR="0043224F" w:rsidRDefault="0043224F" w:rsidP="0043224F"/>
    <w:p w14:paraId="6FAA4B58" w14:textId="77777777" w:rsidR="0043224F" w:rsidRDefault="0043224F" w:rsidP="0043224F"/>
    <w:tbl>
      <w:tblPr>
        <w:tblW w:w="6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1155"/>
        <w:gridCol w:w="1740"/>
      </w:tblGrid>
      <w:tr w:rsidR="0043224F" w14:paraId="79DCC842" w14:textId="77777777" w:rsidTr="00410F05">
        <w:tc>
          <w:tcPr>
            <w:tcW w:w="3270" w:type="dxa"/>
            <w:tcMar>
              <w:top w:w="100" w:type="dxa"/>
              <w:left w:w="100" w:type="dxa"/>
              <w:bottom w:w="100" w:type="dxa"/>
              <w:right w:w="100" w:type="dxa"/>
            </w:tcMar>
          </w:tcPr>
          <w:p w14:paraId="73196008" w14:textId="77777777" w:rsidR="0043224F" w:rsidRDefault="0043224F" w:rsidP="00410F05">
            <w:pPr>
              <w:widowControl w:val="0"/>
              <w:jc w:val="center"/>
            </w:pPr>
            <w:r>
              <w:rPr>
                <w:rFonts w:ascii="Calibri" w:eastAsia="Calibri" w:hAnsi="Calibri" w:cs="Calibri"/>
                <w:b/>
                <w:sz w:val="22"/>
                <w:szCs w:val="22"/>
              </w:rPr>
              <w:t>Assignment</w:t>
            </w:r>
          </w:p>
        </w:tc>
        <w:tc>
          <w:tcPr>
            <w:tcW w:w="1155" w:type="dxa"/>
            <w:tcMar>
              <w:top w:w="100" w:type="dxa"/>
              <w:left w:w="100" w:type="dxa"/>
              <w:bottom w:w="100" w:type="dxa"/>
              <w:right w:w="100" w:type="dxa"/>
            </w:tcMar>
          </w:tcPr>
          <w:p w14:paraId="2F8616DB" w14:textId="77777777" w:rsidR="0043224F" w:rsidRDefault="0043224F" w:rsidP="00410F05">
            <w:pPr>
              <w:widowControl w:val="0"/>
              <w:jc w:val="center"/>
            </w:pPr>
            <w:r>
              <w:rPr>
                <w:rFonts w:ascii="Calibri" w:eastAsia="Calibri" w:hAnsi="Calibri" w:cs="Calibri"/>
                <w:b/>
                <w:sz w:val="22"/>
                <w:szCs w:val="22"/>
              </w:rPr>
              <w:t>Points</w:t>
            </w:r>
          </w:p>
        </w:tc>
        <w:tc>
          <w:tcPr>
            <w:tcW w:w="1740" w:type="dxa"/>
            <w:tcMar>
              <w:top w:w="100" w:type="dxa"/>
              <w:left w:w="100" w:type="dxa"/>
              <w:bottom w:w="100" w:type="dxa"/>
              <w:right w:w="100" w:type="dxa"/>
            </w:tcMar>
          </w:tcPr>
          <w:p w14:paraId="4627A474" w14:textId="77777777" w:rsidR="0043224F" w:rsidRDefault="0043224F" w:rsidP="00410F05">
            <w:pPr>
              <w:widowControl w:val="0"/>
              <w:jc w:val="center"/>
            </w:pPr>
            <w:r>
              <w:rPr>
                <w:rFonts w:ascii="Calibri" w:eastAsia="Calibri" w:hAnsi="Calibri" w:cs="Calibri"/>
                <w:b/>
                <w:sz w:val="22"/>
                <w:szCs w:val="22"/>
              </w:rPr>
              <w:t>% of Grade</w:t>
            </w:r>
          </w:p>
        </w:tc>
      </w:tr>
      <w:tr w:rsidR="0043224F" w14:paraId="3DB7DA80" w14:textId="77777777" w:rsidTr="00410F05">
        <w:tc>
          <w:tcPr>
            <w:tcW w:w="3270" w:type="dxa"/>
            <w:tcMar>
              <w:top w:w="100" w:type="dxa"/>
              <w:left w:w="100" w:type="dxa"/>
              <w:bottom w:w="100" w:type="dxa"/>
              <w:right w:w="100" w:type="dxa"/>
            </w:tcMar>
          </w:tcPr>
          <w:p w14:paraId="25FB8F2E" w14:textId="77777777" w:rsidR="0043224F" w:rsidRDefault="0043224F" w:rsidP="00410F05">
            <w:pPr>
              <w:widowControl w:val="0"/>
              <w:jc w:val="center"/>
            </w:pPr>
            <w:r>
              <w:rPr>
                <w:rFonts w:ascii="Calibri" w:eastAsia="Calibri" w:hAnsi="Calibri" w:cs="Calibri"/>
                <w:sz w:val="22"/>
                <w:szCs w:val="22"/>
              </w:rPr>
              <w:t>Participation</w:t>
            </w:r>
          </w:p>
        </w:tc>
        <w:tc>
          <w:tcPr>
            <w:tcW w:w="1155" w:type="dxa"/>
            <w:tcMar>
              <w:top w:w="100" w:type="dxa"/>
              <w:left w:w="100" w:type="dxa"/>
              <w:bottom w:w="100" w:type="dxa"/>
              <w:right w:w="100" w:type="dxa"/>
            </w:tcMar>
          </w:tcPr>
          <w:p w14:paraId="3EB08D49" w14:textId="77777777" w:rsidR="0043224F" w:rsidRDefault="0043224F" w:rsidP="00410F05">
            <w:pPr>
              <w:widowControl w:val="0"/>
              <w:jc w:val="center"/>
            </w:pPr>
            <w:r>
              <w:rPr>
                <w:rFonts w:ascii="Calibri" w:eastAsia="Calibri" w:hAnsi="Calibri" w:cs="Calibri"/>
                <w:sz w:val="22"/>
                <w:szCs w:val="22"/>
              </w:rPr>
              <w:t>30 pts</w:t>
            </w:r>
          </w:p>
        </w:tc>
        <w:tc>
          <w:tcPr>
            <w:tcW w:w="1740" w:type="dxa"/>
            <w:tcMar>
              <w:top w:w="100" w:type="dxa"/>
              <w:left w:w="100" w:type="dxa"/>
              <w:bottom w:w="100" w:type="dxa"/>
              <w:right w:w="100" w:type="dxa"/>
            </w:tcMar>
          </w:tcPr>
          <w:p w14:paraId="1628FE7E" w14:textId="77777777" w:rsidR="0043224F" w:rsidRDefault="0043224F" w:rsidP="00410F05">
            <w:pPr>
              <w:widowControl w:val="0"/>
              <w:jc w:val="center"/>
            </w:pPr>
            <w:r>
              <w:rPr>
                <w:rFonts w:ascii="Calibri" w:eastAsia="Calibri" w:hAnsi="Calibri" w:cs="Calibri"/>
                <w:sz w:val="22"/>
                <w:szCs w:val="22"/>
              </w:rPr>
              <w:t>15 %</w:t>
            </w:r>
          </w:p>
        </w:tc>
      </w:tr>
      <w:tr w:rsidR="0043224F" w14:paraId="425CA442" w14:textId="77777777" w:rsidTr="00410F05">
        <w:tc>
          <w:tcPr>
            <w:tcW w:w="3270" w:type="dxa"/>
            <w:tcMar>
              <w:top w:w="100" w:type="dxa"/>
              <w:left w:w="100" w:type="dxa"/>
              <w:bottom w:w="100" w:type="dxa"/>
              <w:right w:w="100" w:type="dxa"/>
            </w:tcMar>
          </w:tcPr>
          <w:p w14:paraId="51463937" w14:textId="77777777" w:rsidR="0043224F" w:rsidRDefault="0043224F" w:rsidP="00410F05">
            <w:pPr>
              <w:widowControl w:val="0"/>
              <w:jc w:val="center"/>
            </w:pPr>
            <w:r>
              <w:rPr>
                <w:rFonts w:ascii="Calibri" w:eastAsia="Calibri" w:hAnsi="Calibri" w:cs="Calibri"/>
                <w:sz w:val="22"/>
                <w:szCs w:val="22"/>
              </w:rPr>
              <w:t>Initial Pitch Idea (Week 3)</w:t>
            </w:r>
          </w:p>
        </w:tc>
        <w:tc>
          <w:tcPr>
            <w:tcW w:w="1155" w:type="dxa"/>
            <w:tcMar>
              <w:top w:w="100" w:type="dxa"/>
              <w:left w:w="100" w:type="dxa"/>
              <w:bottom w:w="100" w:type="dxa"/>
              <w:right w:w="100" w:type="dxa"/>
            </w:tcMar>
          </w:tcPr>
          <w:p w14:paraId="0E0DCF38" w14:textId="77777777" w:rsidR="0043224F" w:rsidRDefault="0043224F" w:rsidP="00410F05">
            <w:pPr>
              <w:widowControl w:val="0"/>
              <w:jc w:val="center"/>
            </w:pPr>
            <w:r>
              <w:rPr>
                <w:rFonts w:ascii="Calibri" w:eastAsia="Calibri" w:hAnsi="Calibri" w:cs="Calibri"/>
                <w:sz w:val="22"/>
                <w:szCs w:val="22"/>
              </w:rPr>
              <w:t>20 pts</w:t>
            </w:r>
          </w:p>
        </w:tc>
        <w:tc>
          <w:tcPr>
            <w:tcW w:w="1740" w:type="dxa"/>
            <w:tcMar>
              <w:top w:w="100" w:type="dxa"/>
              <w:left w:w="100" w:type="dxa"/>
              <w:bottom w:w="100" w:type="dxa"/>
              <w:right w:w="100" w:type="dxa"/>
            </w:tcMar>
          </w:tcPr>
          <w:p w14:paraId="42D361D3" w14:textId="77777777" w:rsidR="0043224F" w:rsidRDefault="0043224F" w:rsidP="00410F05">
            <w:pPr>
              <w:widowControl w:val="0"/>
              <w:jc w:val="center"/>
            </w:pPr>
            <w:r>
              <w:rPr>
                <w:rFonts w:ascii="Calibri" w:eastAsia="Calibri" w:hAnsi="Calibri" w:cs="Calibri"/>
                <w:sz w:val="22"/>
                <w:szCs w:val="22"/>
              </w:rPr>
              <w:t>10 %</w:t>
            </w:r>
          </w:p>
        </w:tc>
      </w:tr>
      <w:tr w:rsidR="0043224F" w14:paraId="1E82D011" w14:textId="77777777" w:rsidTr="00410F05">
        <w:tc>
          <w:tcPr>
            <w:tcW w:w="3270" w:type="dxa"/>
            <w:tcMar>
              <w:top w:w="100" w:type="dxa"/>
              <w:left w:w="100" w:type="dxa"/>
              <w:bottom w:w="100" w:type="dxa"/>
              <w:right w:w="100" w:type="dxa"/>
            </w:tcMar>
          </w:tcPr>
          <w:p w14:paraId="77165230" w14:textId="77777777" w:rsidR="0043224F" w:rsidRDefault="0043224F" w:rsidP="00410F05">
            <w:pPr>
              <w:widowControl w:val="0"/>
              <w:jc w:val="center"/>
              <w:rPr>
                <w:rFonts w:ascii="Calibri" w:eastAsia="Calibri" w:hAnsi="Calibri" w:cs="Calibri"/>
                <w:sz w:val="22"/>
                <w:szCs w:val="22"/>
              </w:rPr>
            </w:pPr>
            <w:r>
              <w:rPr>
                <w:rFonts w:ascii="Calibri" w:eastAsia="Calibri" w:hAnsi="Calibri" w:cs="Calibri"/>
                <w:sz w:val="22"/>
                <w:szCs w:val="22"/>
              </w:rPr>
              <w:t>Project Presentations – 1</w:t>
            </w:r>
          </w:p>
          <w:p w14:paraId="2E5BEFF4" w14:textId="77777777" w:rsidR="0043224F" w:rsidRDefault="0043224F" w:rsidP="00410F05">
            <w:pPr>
              <w:widowControl w:val="0"/>
              <w:jc w:val="center"/>
            </w:pPr>
            <w:r>
              <w:rPr>
                <w:rFonts w:ascii="Calibri" w:eastAsia="Calibri" w:hAnsi="Calibri" w:cs="Calibri"/>
                <w:sz w:val="22"/>
                <w:szCs w:val="22"/>
              </w:rPr>
              <w:t xml:space="preserve"> (Week 8)</w:t>
            </w:r>
          </w:p>
        </w:tc>
        <w:tc>
          <w:tcPr>
            <w:tcW w:w="1155" w:type="dxa"/>
            <w:tcMar>
              <w:top w:w="100" w:type="dxa"/>
              <w:left w:w="100" w:type="dxa"/>
              <w:bottom w:w="100" w:type="dxa"/>
              <w:right w:w="100" w:type="dxa"/>
            </w:tcMar>
          </w:tcPr>
          <w:p w14:paraId="18112881" w14:textId="2EE46D00" w:rsidR="0043224F" w:rsidRDefault="00AB2EB6" w:rsidP="00410F05">
            <w:pPr>
              <w:widowControl w:val="0"/>
              <w:jc w:val="center"/>
            </w:pPr>
            <w:r>
              <w:rPr>
                <w:rFonts w:ascii="Calibri" w:eastAsia="Calibri" w:hAnsi="Calibri" w:cs="Calibri"/>
                <w:sz w:val="22"/>
                <w:szCs w:val="22"/>
              </w:rPr>
              <w:t>35</w:t>
            </w:r>
            <w:r w:rsidR="0043224F">
              <w:rPr>
                <w:rFonts w:ascii="Calibri" w:eastAsia="Calibri" w:hAnsi="Calibri" w:cs="Calibri"/>
                <w:sz w:val="22"/>
                <w:szCs w:val="22"/>
              </w:rPr>
              <w:t xml:space="preserve"> pts</w:t>
            </w:r>
          </w:p>
        </w:tc>
        <w:tc>
          <w:tcPr>
            <w:tcW w:w="1740" w:type="dxa"/>
            <w:tcMar>
              <w:top w:w="100" w:type="dxa"/>
              <w:left w:w="100" w:type="dxa"/>
              <w:bottom w:w="100" w:type="dxa"/>
              <w:right w:w="100" w:type="dxa"/>
            </w:tcMar>
          </w:tcPr>
          <w:p w14:paraId="654B8D91" w14:textId="7A61547A" w:rsidR="0043224F" w:rsidRDefault="00AB2EB6" w:rsidP="00410F05">
            <w:pPr>
              <w:widowControl w:val="0"/>
              <w:jc w:val="center"/>
            </w:pPr>
            <w:r>
              <w:rPr>
                <w:rFonts w:ascii="Calibri" w:eastAsia="Calibri" w:hAnsi="Calibri" w:cs="Calibri"/>
                <w:sz w:val="22"/>
                <w:szCs w:val="22"/>
              </w:rPr>
              <w:t>17.5</w:t>
            </w:r>
            <w:r w:rsidR="0043224F">
              <w:rPr>
                <w:rFonts w:ascii="Calibri" w:eastAsia="Calibri" w:hAnsi="Calibri" w:cs="Calibri"/>
                <w:sz w:val="22"/>
                <w:szCs w:val="22"/>
              </w:rPr>
              <w:t xml:space="preserve"> %</w:t>
            </w:r>
          </w:p>
        </w:tc>
      </w:tr>
      <w:tr w:rsidR="0043224F" w14:paraId="7CB3CAC4" w14:textId="77777777" w:rsidTr="00410F05">
        <w:tc>
          <w:tcPr>
            <w:tcW w:w="3270" w:type="dxa"/>
            <w:tcMar>
              <w:top w:w="100" w:type="dxa"/>
              <w:left w:w="100" w:type="dxa"/>
              <w:bottom w:w="100" w:type="dxa"/>
              <w:right w:w="100" w:type="dxa"/>
            </w:tcMar>
          </w:tcPr>
          <w:p w14:paraId="1B74CE3B" w14:textId="77777777" w:rsidR="0043224F" w:rsidRDefault="0043224F" w:rsidP="00410F05">
            <w:pPr>
              <w:widowControl w:val="0"/>
              <w:jc w:val="center"/>
              <w:rPr>
                <w:rFonts w:ascii="Calibri" w:eastAsia="Calibri" w:hAnsi="Calibri" w:cs="Calibri"/>
                <w:sz w:val="22"/>
                <w:szCs w:val="22"/>
              </w:rPr>
            </w:pPr>
            <w:r>
              <w:rPr>
                <w:rFonts w:ascii="Calibri" w:eastAsia="Calibri" w:hAnsi="Calibri" w:cs="Calibri"/>
                <w:sz w:val="22"/>
                <w:szCs w:val="22"/>
              </w:rPr>
              <w:t>Project Presentations – 2</w:t>
            </w:r>
          </w:p>
          <w:p w14:paraId="6B186DCB" w14:textId="77777777" w:rsidR="0043224F" w:rsidRDefault="0043224F" w:rsidP="00410F05">
            <w:pPr>
              <w:widowControl w:val="0"/>
              <w:jc w:val="center"/>
            </w:pPr>
            <w:r>
              <w:rPr>
                <w:rFonts w:ascii="Calibri" w:eastAsia="Calibri" w:hAnsi="Calibri" w:cs="Calibri"/>
                <w:sz w:val="22"/>
                <w:szCs w:val="22"/>
              </w:rPr>
              <w:t>(week 15)</w:t>
            </w:r>
          </w:p>
        </w:tc>
        <w:tc>
          <w:tcPr>
            <w:tcW w:w="1155" w:type="dxa"/>
            <w:tcMar>
              <w:top w:w="100" w:type="dxa"/>
              <w:left w:w="100" w:type="dxa"/>
              <w:bottom w:w="100" w:type="dxa"/>
              <w:right w:w="100" w:type="dxa"/>
            </w:tcMar>
          </w:tcPr>
          <w:p w14:paraId="23390613" w14:textId="1B45E8CE" w:rsidR="0043224F" w:rsidRDefault="00AB2EB6" w:rsidP="00410F05">
            <w:pPr>
              <w:widowControl w:val="0"/>
              <w:jc w:val="center"/>
            </w:pPr>
            <w:r>
              <w:rPr>
                <w:rFonts w:ascii="Calibri" w:eastAsia="Calibri" w:hAnsi="Calibri" w:cs="Calibri"/>
                <w:sz w:val="22"/>
                <w:szCs w:val="22"/>
              </w:rPr>
              <w:t>65</w:t>
            </w:r>
            <w:r w:rsidR="0043224F">
              <w:rPr>
                <w:rFonts w:ascii="Calibri" w:eastAsia="Calibri" w:hAnsi="Calibri" w:cs="Calibri"/>
                <w:sz w:val="22"/>
                <w:szCs w:val="22"/>
              </w:rPr>
              <w:t xml:space="preserve"> pts</w:t>
            </w:r>
          </w:p>
        </w:tc>
        <w:tc>
          <w:tcPr>
            <w:tcW w:w="1740" w:type="dxa"/>
            <w:tcMar>
              <w:top w:w="100" w:type="dxa"/>
              <w:left w:w="100" w:type="dxa"/>
              <w:bottom w:w="100" w:type="dxa"/>
              <w:right w:w="100" w:type="dxa"/>
            </w:tcMar>
          </w:tcPr>
          <w:p w14:paraId="5DAACE28" w14:textId="35F39591" w:rsidR="0043224F" w:rsidRDefault="00AB2EB6" w:rsidP="00410F05">
            <w:pPr>
              <w:widowControl w:val="0"/>
              <w:jc w:val="center"/>
            </w:pPr>
            <w:r>
              <w:rPr>
                <w:rFonts w:ascii="Calibri" w:eastAsia="Calibri" w:hAnsi="Calibri" w:cs="Calibri"/>
                <w:sz w:val="22"/>
                <w:szCs w:val="22"/>
              </w:rPr>
              <w:t>32.5</w:t>
            </w:r>
            <w:r w:rsidR="0043224F">
              <w:rPr>
                <w:rFonts w:ascii="Calibri" w:eastAsia="Calibri" w:hAnsi="Calibri" w:cs="Calibri"/>
                <w:sz w:val="22"/>
                <w:szCs w:val="22"/>
              </w:rPr>
              <w:t>%</w:t>
            </w:r>
          </w:p>
        </w:tc>
      </w:tr>
      <w:tr w:rsidR="0043224F" w14:paraId="5BF325FF" w14:textId="77777777" w:rsidTr="00410F05">
        <w:tc>
          <w:tcPr>
            <w:tcW w:w="3270" w:type="dxa"/>
            <w:tcMar>
              <w:top w:w="100" w:type="dxa"/>
              <w:left w:w="100" w:type="dxa"/>
              <w:bottom w:w="100" w:type="dxa"/>
              <w:right w:w="100" w:type="dxa"/>
            </w:tcMar>
          </w:tcPr>
          <w:p w14:paraId="1876B32C" w14:textId="4B3CFF92" w:rsidR="0043224F" w:rsidRDefault="00AB2EB6" w:rsidP="00410F05">
            <w:pPr>
              <w:widowControl w:val="0"/>
              <w:jc w:val="center"/>
            </w:pPr>
            <w:r>
              <w:rPr>
                <w:rFonts w:ascii="Calibri" w:eastAsia="Calibri" w:hAnsi="Calibri" w:cs="Calibri"/>
                <w:sz w:val="22"/>
                <w:szCs w:val="22"/>
              </w:rPr>
              <w:t>1 Journal Page C</w:t>
            </w:r>
            <w:r w:rsidR="0043224F">
              <w:rPr>
                <w:rFonts w:ascii="Calibri" w:eastAsia="Calibri" w:hAnsi="Calibri" w:cs="Calibri"/>
                <w:sz w:val="22"/>
                <w:szCs w:val="22"/>
              </w:rPr>
              <w:t>ommentary</w:t>
            </w:r>
          </w:p>
        </w:tc>
        <w:tc>
          <w:tcPr>
            <w:tcW w:w="1155" w:type="dxa"/>
            <w:tcMar>
              <w:top w:w="100" w:type="dxa"/>
              <w:left w:w="100" w:type="dxa"/>
              <w:bottom w:w="100" w:type="dxa"/>
              <w:right w:w="100" w:type="dxa"/>
            </w:tcMar>
          </w:tcPr>
          <w:p w14:paraId="1CC45D1A" w14:textId="77777777" w:rsidR="0043224F" w:rsidRDefault="0043224F" w:rsidP="00410F05">
            <w:pPr>
              <w:widowControl w:val="0"/>
              <w:jc w:val="center"/>
            </w:pPr>
            <w:r>
              <w:rPr>
                <w:rFonts w:ascii="Calibri" w:eastAsia="Calibri" w:hAnsi="Calibri" w:cs="Calibri"/>
                <w:sz w:val="22"/>
                <w:szCs w:val="22"/>
              </w:rPr>
              <w:t>50 pts</w:t>
            </w:r>
          </w:p>
        </w:tc>
        <w:tc>
          <w:tcPr>
            <w:tcW w:w="1740" w:type="dxa"/>
            <w:tcMar>
              <w:top w:w="100" w:type="dxa"/>
              <w:left w:w="100" w:type="dxa"/>
              <w:bottom w:w="100" w:type="dxa"/>
              <w:right w:w="100" w:type="dxa"/>
            </w:tcMar>
          </w:tcPr>
          <w:p w14:paraId="3434782D" w14:textId="77777777" w:rsidR="0043224F" w:rsidRDefault="0043224F" w:rsidP="00410F05">
            <w:pPr>
              <w:widowControl w:val="0"/>
              <w:jc w:val="center"/>
            </w:pPr>
            <w:r>
              <w:rPr>
                <w:rFonts w:ascii="Calibri" w:eastAsia="Calibri" w:hAnsi="Calibri" w:cs="Calibri"/>
                <w:sz w:val="22"/>
                <w:szCs w:val="22"/>
              </w:rPr>
              <w:t>25%</w:t>
            </w:r>
          </w:p>
        </w:tc>
      </w:tr>
      <w:tr w:rsidR="0043224F" w14:paraId="22CF8BB4" w14:textId="77777777" w:rsidTr="00410F05">
        <w:tc>
          <w:tcPr>
            <w:tcW w:w="3270" w:type="dxa"/>
            <w:tcMar>
              <w:top w:w="100" w:type="dxa"/>
              <w:left w:w="100" w:type="dxa"/>
              <w:bottom w:w="100" w:type="dxa"/>
              <w:right w:w="100" w:type="dxa"/>
            </w:tcMar>
          </w:tcPr>
          <w:p w14:paraId="1A0584B3" w14:textId="77777777" w:rsidR="0043224F" w:rsidRDefault="0043224F" w:rsidP="00410F05">
            <w:pPr>
              <w:widowControl w:val="0"/>
              <w:jc w:val="center"/>
            </w:pPr>
            <w:r>
              <w:rPr>
                <w:rFonts w:ascii="Calibri" w:eastAsia="Calibri" w:hAnsi="Calibri" w:cs="Calibri"/>
                <w:b/>
                <w:sz w:val="22"/>
                <w:szCs w:val="22"/>
              </w:rPr>
              <w:t>Total</w:t>
            </w:r>
          </w:p>
        </w:tc>
        <w:tc>
          <w:tcPr>
            <w:tcW w:w="1155" w:type="dxa"/>
            <w:tcMar>
              <w:top w:w="100" w:type="dxa"/>
              <w:left w:w="100" w:type="dxa"/>
              <w:bottom w:w="100" w:type="dxa"/>
              <w:right w:w="100" w:type="dxa"/>
            </w:tcMar>
          </w:tcPr>
          <w:p w14:paraId="60C0916E" w14:textId="77777777" w:rsidR="0043224F" w:rsidRDefault="0043224F" w:rsidP="00410F05">
            <w:pPr>
              <w:widowControl w:val="0"/>
              <w:jc w:val="center"/>
            </w:pPr>
            <w:r>
              <w:rPr>
                <w:rFonts w:ascii="Calibri" w:eastAsia="Calibri" w:hAnsi="Calibri" w:cs="Calibri"/>
                <w:b/>
                <w:sz w:val="22"/>
                <w:szCs w:val="22"/>
              </w:rPr>
              <w:t>200 pts</w:t>
            </w:r>
          </w:p>
        </w:tc>
        <w:tc>
          <w:tcPr>
            <w:tcW w:w="1740" w:type="dxa"/>
            <w:tcMar>
              <w:top w:w="100" w:type="dxa"/>
              <w:left w:w="100" w:type="dxa"/>
              <w:bottom w:w="100" w:type="dxa"/>
              <w:right w:w="100" w:type="dxa"/>
            </w:tcMar>
          </w:tcPr>
          <w:p w14:paraId="569810F6" w14:textId="77777777" w:rsidR="0043224F" w:rsidRDefault="0043224F" w:rsidP="00410F05">
            <w:pPr>
              <w:widowControl w:val="0"/>
              <w:jc w:val="center"/>
            </w:pPr>
            <w:r>
              <w:rPr>
                <w:rFonts w:ascii="Calibri" w:eastAsia="Calibri" w:hAnsi="Calibri" w:cs="Calibri"/>
                <w:b/>
                <w:sz w:val="22"/>
                <w:szCs w:val="22"/>
              </w:rPr>
              <w:t>100 %</w:t>
            </w:r>
          </w:p>
        </w:tc>
      </w:tr>
    </w:tbl>
    <w:p w14:paraId="0F2F462B" w14:textId="77777777" w:rsidR="0043224F" w:rsidRDefault="0043224F" w:rsidP="0043224F"/>
    <w:p w14:paraId="23A3A7EE" w14:textId="77777777" w:rsidR="0043224F" w:rsidRDefault="0043224F" w:rsidP="0043224F"/>
    <w:p w14:paraId="586E13CD" w14:textId="77777777" w:rsidR="0043224F" w:rsidRDefault="0043224F" w:rsidP="0043224F">
      <w:r>
        <w:rPr>
          <w:rFonts w:ascii="Calibri" w:eastAsia="Calibri" w:hAnsi="Calibri" w:cs="Calibri"/>
          <w:b/>
        </w:rPr>
        <w:t>Grading Scale (Example)</w:t>
      </w:r>
    </w:p>
    <w:p w14:paraId="11FA7E1C" w14:textId="77777777" w:rsidR="0043224F" w:rsidRPr="0043224F" w:rsidRDefault="0043224F" w:rsidP="0043224F">
      <w:pPr>
        <w:rPr>
          <w:sz w:val="20"/>
          <w:szCs w:val="20"/>
        </w:rPr>
      </w:pPr>
      <w:r w:rsidRPr="0043224F">
        <w:rPr>
          <w:rFonts w:ascii="Calibri" w:eastAsia="Calibri" w:hAnsi="Calibri" w:cs="Calibri"/>
          <w:sz w:val="20"/>
          <w:szCs w:val="20"/>
        </w:rPr>
        <w:t xml:space="preserve">Course final grades will be determined using the following scale </w:t>
      </w:r>
    </w:p>
    <w:p w14:paraId="51C4BB75" w14:textId="77777777" w:rsidR="0043224F" w:rsidRPr="0043224F" w:rsidRDefault="0043224F" w:rsidP="0043224F">
      <w:pPr>
        <w:rPr>
          <w:sz w:val="20"/>
          <w:szCs w:val="20"/>
        </w:rPr>
      </w:pPr>
      <w:r w:rsidRPr="0043224F">
        <w:rPr>
          <w:rFonts w:ascii="Calibri" w:eastAsia="Calibri" w:hAnsi="Calibri" w:cs="Calibri"/>
          <w:sz w:val="20"/>
          <w:szCs w:val="20"/>
        </w:rPr>
        <w:t>A</w:t>
      </w:r>
      <w:r w:rsidRPr="0043224F">
        <w:rPr>
          <w:rFonts w:ascii="Calibri" w:eastAsia="Calibri" w:hAnsi="Calibri" w:cs="Calibri"/>
          <w:sz w:val="20"/>
          <w:szCs w:val="20"/>
        </w:rPr>
        <w:tab/>
        <w:t>85-100</w:t>
      </w:r>
    </w:p>
    <w:p w14:paraId="035855B1" w14:textId="77777777" w:rsidR="0043224F" w:rsidRPr="0043224F" w:rsidRDefault="0043224F" w:rsidP="0043224F">
      <w:pPr>
        <w:rPr>
          <w:sz w:val="20"/>
          <w:szCs w:val="20"/>
        </w:rPr>
      </w:pPr>
      <w:r w:rsidRPr="0043224F">
        <w:rPr>
          <w:rFonts w:ascii="Calibri" w:eastAsia="Calibri" w:hAnsi="Calibri" w:cs="Calibri"/>
          <w:sz w:val="20"/>
          <w:szCs w:val="20"/>
        </w:rPr>
        <w:t>A-</w:t>
      </w:r>
      <w:r w:rsidRPr="0043224F">
        <w:rPr>
          <w:rFonts w:ascii="Calibri" w:eastAsia="Calibri" w:hAnsi="Calibri" w:cs="Calibri"/>
          <w:sz w:val="20"/>
          <w:szCs w:val="20"/>
        </w:rPr>
        <w:tab/>
        <w:t>75-85</w:t>
      </w:r>
    </w:p>
    <w:p w14:paraId="6EDC2723" w14:textId="77777777" w:rsidR="0043224F" w:rsidRPr="0043224F" w:rsidRDefault="0043224F" w:rsidP="0043224F">
      <w:pPr>
        <w:rPr>
          <w:sz w:val="20"/>
          <w:szCs w:val="20"/>
        </w:rPr>
      </w:pPr>
      <w:r w:rsidRPr="0043224F">
        <w:rPr>
          <w:rFonts w:ascii="Calibri" w:eastAsia="Calibri" w:hAnsi="Calibri" w:cs="Calibri"/>
          <w:sz w:val="20"/>
          <w:szCs w:val="20"/>
        </w:rPr>
        <w:t>B+</w:t>
      </w:r>
      <w:r w:rsidRPr="0043224F">
        <w:rPr>
          <w:rFonts w:ascii="Calibri" w:eastAsia="Calibri" w:hAnsi="Calibri" w:cs="Calibri"/>
          <w:sz w:val="20"/>
          <w:szCs w:val="20"/>
        </w:rPr>
        <w:tab/>
        <w:t>65-75</w:t>
      </w:r>
    </w:p>
    <w:p w14:paraId="0ED660A1" w14:textId="77777777" w:rsidR="0043224F" w:rsidRPr="0043224F" w:rsidRDefault="0043224F" w:rsidP="0043224F">
      <w:pPr>
        <w:rPr>
          <w:sz w:val="20"/>
          <w:szCs w:val="20"/>
        </w:rPr>
      </w:pPr>
      <w:r w:rsidRPr="0043224F">
        <w:rPr>
          <w:rFonts w:ascii="Calibri" w:eastAsia="Calibri" w:hAnsi="Calibri" w:cs="Calibri"/>
          <w:sz w:val="20"/>
          <w:szCs w:val="20"/>
        </w:rPr>
        <w:t>B</w:t>
      </w:r>
      <w:r w:rsidRPr="0043224F">
        <w:rPr>
          <w:rFonts w:ascii="Calibri" w:eastAsia="Calibri" w:hAnsi="Calibri" w:cs="Calibri"/>
          <w:sz w:val="20"/>
          <w:szCs w:val="20"/>
        </w:rPr>
        <w:tab/>
        <w:t>55-65</w:t>
      </w:r>
    </w:p>
    <w:p w14:paraId="5145BE27" w14:textId="77777777" w:rsidR="0043224F" w:rsidRPr="0043224F" w:rsidRDefault="0043224F" w:rsidP="0043224F">
      <w:pPr>
        <w:rPr>
          <w:sz w:val="20"/>
          <w:szCs w:val="20"/>
        </w:rPr>
      </w:pPr>
      <w:r w:rsidRPr="0043224F">
        <w:rPr>
          <w:rFonts w:ascii="Calibri" w:eastAsia="Calibri" w:hAnsi="Calibri" w:cs="Calibri"/>
          <w:sz w:val="20"/>
          <w:szCs w:val="20"/>
        </w:rPr>
        <w:t>B-</w:t>
      </w:r>
      <w:r w:rsidRPr="0043224F">
        <w:rPr>
          <w:rFonts w:ascii="Calibri" w:eastAsia="Calibri" w:hAnsi="Calibri" w:cs="Calibri"/>
          <w:sz w:val="20"/>
          <w:szCs w:val="20"/>
        </w:rPr>
        <w:tab/>
        <w:t>45-55</w:t>
      </w:r>
    </w:p>
    <w:p w14:paraId="7B9CCAD0" w14:textId="77777777" w:rsidR="0043224F" w:rsidRPr="0043224F" w:rsidRDefault="0043224F" w:rsidP="0043224F">
      <w:pPr>
        <w:rPr>
          <w:sz w:val="20"/>
          <w:szCs w:val="20"/>
        </w:rPr>
      </w:pPr>
      <w:r w:rsidRPr="0043224F">
        <w:rPr>
          <w:rFonts w:ascii="Calibri" w:eastAsia="Calibri" w:hAnsi="Calibri" w:cs="Calibri"/>
          <w:sz w:val="20"/>
          <w:szCs w:val="20"/>
        </w:rPr>
        <w:t>C+</w:t>
      </w:r>
      <w:r w:rsidRPr="0043224F">
        <w:rPr>
          <w:rFonts w:ascii="Calibri" w:eastAsia="Calibri" w:hAnsi="Calibri" w:cs="Calibri"/>
          <w:sz w:val="20"/>
          <w:szCs w:val="20"/>
        </w:rPr>
        <w:tab/>
        <w:t>35-45</w:t>
      </w:r>
    </w:p>
    <w:p w14:paraId="491D75F0" w14:textId="77777777" w:rsidR="0043224F" w:rsidRDefault="0043224F" w:rsidP="0043224F"/>
    <w:p w14:paraId="0A425314" w14:textId="77777777" w:rsidR="0043224F" w:rsidRDefault="0043224F" w:rsidP="0043224F">
      <w:r>
        <w:rPr>
          <w:rFonts w:ascii="Calibri" w:eastAsia="Calibri" w:hAnsi="Calibri" w:cs="Calibri"/>
          <w:b/>
        </w:rPr>
        <w:t>Assignment Submission Policy</w:t>
      </w:r>
    </w:p>
    <w:p w14:paraId="2D79E668" w14:textId="77777777" w:rsidR="0043224F" w:rsidRDefault="0043224F" w:rsidP="0043224F"/>
    <w:p w14:paraId="3888E9D7" w14:textId="77777777" w:rsidR="0043224F" w:rsidRPr="0043224F" w:rsidRDefault="0043224F" w:rsidP="0043224F">
      <w:pPr>
        <w:jc w:val="both"/>
        <w:rPr>
          <w:sz w:val="20"/>
          <w:szCs w:val="20"/>
        </w:rPr>
      </w:pPr>
      <w:r w:rsidRPr="0043224F">
        <w:rPr>
          <w:rFonts w:ascii="Calibri" w:eastAsia="Calibri" w:hAnsi="Calibri" w:cs="Calibri"/>
          <w:sz w:val="20"/>
          <w:szCs w:val="20"/>
        </w:rPr>
        <w:t>Pitching, Project presentations and Invited lectures will be scheduled during regular class timings. (Check schedule for dates).</w:t>
      </w:r>
    </w:p>
    <w:p w14:paraId="777FB093" w14:textId="77777777" w:rsidR="0043224F" w:rsidRPr="0043224F" w:rsidRDefault="0043224F" w:rsidP="0043224F">
      <w:pPr>
        <w:jc w:val="both"/>
        <w:rPr>
          <w:sz w:val="20"/>
          <w:szCs w:val="20"/>
        </w:rPr>
      </w:pPr>
      <w:r w:rsidRPr="0043224F">
        <w:rPr>
          <w:rFonts w:ascii="Calibri" w:eastAsia="Calibri" w:hAnsi="Calibri" w:cs="Calibri"/>
          <w:sz w:val="20"/>
          <w:szCs w:val="20"/>
        </w:rPr>
        <w:t>Paper submission will be done via email or blackboard.</w:t>
      </w:r>
    </w:p>
    <w:p w14:paraId="0E58B241" w14:textId="77777777" w:rsidR="0043224F" w:rsidRDefault="0043224F" w:rsidP="0043224F"/>
    <w:p w14:paraId="00FE530B" w14:textId="77777777" w:rsidR="0043224F" w:rsidRDefault="0043224F" w:rsidP="001A03F4">
      <w:pPr>
        <w:rPr>
          <w:rFonts w:asciiTheme="minorHAnsi" w:hAnsiTheme="minorHAnsi" w:cstheme="minorHAnsi"/>
          <w:b/>
          <w:iCs/>
          <w:color w:val="000000" w:themeColor="text1"/>
        </w:rPr>
      </w:pPr>
    </w:p>
    <w:p w14:paraId="6E48C237" w14:textId="3C500ACE" w:rsidR="00354F6F" w:rsidRPr="006B2601" w:rsidRDefault="006B2601" w:rsidP="006741A1">
      <w:pPr>
        <w:autoSpaceDE w:val="0"/>
        <w:autoSpaceDN w:val="0"/>
        <w:adjustRightInd w:val="0"/>
        <w:rPr>
          <w:rFonts w:asciiTheme="minorHAnsi" w:hAnsiTheme="minorHAnsi" w:cstheme="minorHAnsi"/>
          <w:b/>
          <w:color w:val="000000" w:themeColor="text1"/>
        </w:rPr>
      </w:pPr>
      <w:r w:rsidRPr="00FE2DE5">
        <w:rPr>
          <w:rFonts w:asciiTheme="minorHAnsi" w:hAnsiTheme="minorHAnsi" w:cstheme="minorHAnsi"/>
          <w:b/>
          <w:color w:val="000000" w:themeColor="text1"/>
        </w:rPr>
        <w:t>Course Schedule: A Weekly Breakdown</w:t>
      </w:r>
    </w:p>
    <w:p w14:paraId="72C3348B" w14:textId="6EEFC902" w:rsidR="00354F6F" w:rsidRDefault="00354F6F" w:rsidP="006741A1">
      <w:pPr>
        <w:autoSpaceDE w:val="0"/>
        <w:autoSpaceDN w:val="0"/>
        <w:adjustRightInd w:val="0"/>
        <w:rPr>
          <w:rFonts w:asciiTheme="minorHAnsi" w:hAnsiTheme="minorHAnsi" w:cstheme="minorHAnsi"/>
          <w:color w:val="000000" w:themeColor="text1"/>
          <w:sz w:val="20"/>
          <w:szCs w:val="20"/>
        </w:rPr>
      </w:pPr>
    </w:p>
    <w:p w14:paraId="406F16F2" w14:textId="77777777" w:rsidR="00B83D1B" w:rsidRDefault="00B83D1B" w:rsidP="00B83D1B"/>
    <w:tbl>
      <w:tblPr>
        <w:tblW w:w="864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93"/>
        <w:gridCol w:w="969"/>
        <w:gridCol w:w="4891"/>
        <w:gridCol w:w="1487"/>
      </w:tblGrid>
      <w:tr w:rsidR="00946876" w14:paraId="608C59DA" w14:textId="7AD6ABC8" w:rsidTr="00946876">
        <w:trPr>
          <w:trHeight w:val="280"/>
        </w:trPr>
        <w:tc>
          <w:tcPr>
            <w:tcW w:w="1293" w:type="dxa"/>
            <w:vAlign w:val="center"/>
          </w:tcPr>
          <w:p w14:paraId="00D021AD" w14:textId="77777777" w:rsidR="00946876" w:rsidRPr="0065051C" w:rsidRDefault="00946876" w:rsidP="00410F05">
            <w:pPr>
              <w:pStyle w:val="Heading4"/>
              <w:jc w:val="left"/>
              <w:rPr>
                <w:rFonts w:asciiTheme="minorHAnsi" w:hAnsiTheme="minorHAnsi"/>
                <w:sz w:val="22"/>
                <w:szCs w:val="22"/>
              </w:rPr>
            </w:pPr>
          </w:p>
        </w:tc>
        <w:tc>
          <w:tcPr>
            <w:tcW w:w="969" w:type="dxa"/>
            <w:vAlign w:val="center"/>
          </w:tcPr>
          <w:p w14:paraId="4BA8A291" w14:textId="77777777" w:rsidR="00946876" w:rsidRPr="0065051C" w:rsidRDefault="00946876" w:rsidP="00410F05">
            <w:pPr>
              <w:rPr>
                <w:rFonts w:asciiTheme="minorHAnsi" w:hAnsiTheme="minorHAnsi"/>
                <w:sz w:val="22"/>
                <w:szCs w:val="22"/>
              </w:rPr>
            </w:pPr>
          </w:p>
        </w:tc>
        <w:tc>
          <w:tcPr>
            <w:tcW w:w="4891" w:type="dxa"/>
            <w:vAlign w:val="center"/>
          </w:tcPr>
          <w:p w14:paraId="1F7181C6"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b/>
                <w:sz w:val="22"/>
                <w:szCs w:val="22"/>
              </w:rPr>
              <w:t>Topics/Daily Activities</w:t>
            </w:r>
          </w:p>
        </w:tc>
        <w:tc>
          <w:tcPr>
            <w:tcW w:w="1487" w:type="dxa"/>
          </w:tcPr>
          <w:p w14:paraId="188907FA" w14:textId="6900EDF8" w:rsidR="00946876" w:rsidRPr="0065051C" w:rsidRDefault="00946876" w:rsidP="00410F05">
            <w:pPr>
              <w:rPr>
                <w:rFonts w:asciiTheme="minorHAnsi" w:eastAsia="Calibri" w:hAnsiTheme="minorHAnsi" w:cs="Calibri"/>
                <w:b/>
                <w:sz w:val="22"/>
                <w:szCs w:val="22"/>
              </w:rPr>
            </w:pPr>
            <w:r>
              <w:rPr>
                <w:rFonts w:asciiTheme="minorHAnsi" w:eastAsia="Calibri" w:hAnsiTheme="minorHAnsi" w:cs="Calibri"/>
                <w:b/>
                <w:sz w:val="22"/>
                <w:szCs w:val="22"/>
              </w:rPr>
              <w:t>Readings</w:t>
            </w:r>
          </w:p>
        </w:tc>
      </w:tr>
      <w:tr w:rsidR="00946876" w14:paraId="0D0A179F" w14:textId="5C03C016" w:rsidTr="00946876">
        <w:trPr>
          <w:trHeight w:val="280"/>
        </w:trPr>
        <w:tc>
          <w:tcPr>
            <w:tcW w:w="1293" w:type="dxa"/>
            <w:vMerge w:val="restart"/>
            <w:shd w:val="clear" w:color="auto" w:fill="D9D9D9"/>
            <w:vAlign w:val="center"/>
          </w:tcPr>
          <w:p w14:paraId="035FE0A2"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1</w:t>
            </w:r>
          </w:p>
        </w:tc>
        <w:tc>
          <w:tcPr>
            <w:tcW w:w="969" w:type="dxa"/>
            <w:shd w:val="clear" w:color="auto" w:fill="D9D9D9"/>
            <w:vAlign w:val="center"/>
          </w:tcPr>
          <w:p w14:paraId="10395190"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1/9</w:t>
            </w:r>
          </w:p>
        </w:tc>
        <w:tc>
          <w:tcPr>
            <w:tcW w:w="4891" w:type="dxa"/>
            <w:shd w:val="clear" w:color="auto" w:fill="D9D9D9"/>
            <w:vAlign w:val="center"/>
          </w:tcPr>
          <w:p w14:paraId="01FAC953"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Impact of Science and Art</w:t>
            </w:r>
            <w:r>
              <w:rPr>
                <w:rFonts w:asciiTheme="minorHAnsi" w:eastAsia="Calibri" w:hAnsiTheme="minorHAnsi" w:cs="Calibri"/>
                <w:sz w:val="22"/>
                <w:szCs w:val="22"/>
              </w:rPr>
              <w:t>s</w:t>
            </w:r>
          </w:p>
        </w:tc>
        <w:tc>
          <w:tcPr>
            <w:tcW w:w="1487" w:type="dxa"/>
            <w:shd w:val="clear" w:color="auto" w:fill="D9D9D9"/>
          </w:tcPr>
          <w:p w14:paraId="16ECE3A9" w14:textId="445C7636" w:rsidR="00946876" w:rsidRPr="00946876" w:rsidRDefault="00946876" w:rsidP="00410F05">
            <w:pPr>
              <w:rPr>
                <w:rFonts w:asciiTheme="minorHAnsi" w:eastAsia="Calibri" w:hAnsiTheme="minorHAnsi" w:cs="Calibri"/>
                <w:sz w:val="20"/>
                <w:szCs w:val="20"/>
              </w:rPr>
            </w:pPr>
            <w:r w:rsidRPr="00946876">
              <w:rPr>
                <w:rFonts w:asciiTheme="minorHAnsi" w:eastAsia="Calibri" w:hAnsiTheme="minorHAnsi" w:cs="Calibri"/>
                <w:sz w:val="20"/>
                <w:szCs w:val="20"/>
              </w:rPr>
              <w:t>As assigned</w:t>
            </w:r>
          </w:p>
        </w:tc>
      </w:tr>
      <w:tr w:rsidR="00946876" w14:paraId="28A063A0" w14:textId="18E691CE" w:rsidTr="00946876">
        <w:trPr>
          <w:trHeight w:val="280"/>
        </w:trPr>
        <w:tc>
          <w:tcPr>
            <w:tcW w:w="1293" w:type="dxa"/>
            <w:vMerge/>
            <w:shd w:val="clear" w:color="auto" w:fill="D9D9D9"/>
            <w:vAlign w:val="center"/>
          </w:tcPr>
          <w:p w14:paraId="5738F785" w14:textId="77777777" w:rsidR="00946876" w:rsidRPr="0065051C" w:rsidRDefault="00946876" w:rsidP="00410F05">
            <w:pPr>
              <w:rPr>
                <w:rFonts w:asciiTheme="minorHAnsi" w:hAnsiTheme="minorHAnsi"/>
                <w:sz w:val="22"/>
                <w:szCs w:val="22"/>
              </w:rPr>
            </w:pPr>
          </w:p>
        </w:tc>
        <w:tc>
          <w:tcPr>
            <w:tcW w:w="969" w:type="dxa"/>
            <w:shd w:val="clear" w:color="auto" w:fill="D9D9D9"/>
            <w:vAlign w:val="center"/>
          </w:tcPr>
          <w:p w14:paraId="3F7C8219"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1/11</w:t>
            </w:r>
          </w:p>
        </w:tc>
        <w:tc>
          <w:tcPr>
            <w:tcW w:w="4891" w:type="dxa"/>
            <w:shd w:val="clear" w:color="auto" w:fill="D9D9D9"/>
            <w:vAlign w:val="center"/>
          </w:tcPr>
          <w:p w14:paraId="2697CD01"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Overview of Convergence</w:t>
            </w:r>
          </w:p>
        </w:tc>
        <w:tc>
          <w:tcPr>
            <w:tcW w:w="1487" w:type="dxa"/>
            <w:shd w:val="clear" w:color="auto" w:fill="D9D9D9"/>
          </w:tcPr>
          <w:p w14:paraId="60744348" w14:textId="62AF018E" w:rsidR="00946876" w:rsidRPr="0065051C" w:rsidRDefault="00946876"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07A8E3E2" w14:textId="67460AE1" w:rsidTr="00946876">
        <w:trPr>
          <w:trHeight w:val="280"/>
        </w:trPr>
        <w:tc>
          <w:tcPr>
            <w:tcW w:w="1293" w:type="dxa"/>
            <w:shd w:val="clear" w:color="auto" w:fill="FFFFFF"/>
            <w:vAlign w:val="center"/>
          </w:tcPr>
          <w:p w14:paraId="2C1AB6CF"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2</w:t>
            </w:r>
          </w:p>
        </w:tc>
        <w:tc>
          <w:tcPr>
            <w:tcW w:w="969" w:type="dxa"/>
            <w:shd w:val="clear" w:color="auto" w:fill="FFFFFF"/>
            <w:vAlign w:val="center"/>
          </w:tcPr>
          <w:p w14:paraId="17E3FA32"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1/18</w:t>
            </w:r>
          </w:p>
        </w:tc>
        <w:tc>
          <w:tcPr>
            <w:tcW w:w="4891" w:type="dxa"/>
            <w:shd w:val="clear" w:color="auto" w:fill="FFFFFF"/>
            <w:vAlign w:val="center"/>
          </w:tcPr>
          <w:p w14:paraId="2001FF39"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Examples of Convergence</w:t>
            </w:r>
          </w:p>
        </w:tc>
        <w:tc>
          <w:tcPr>
            <w:tcW w:w="1487" w:type="dxa"/>
            <w:shd w:val="clear" w:color="auto" w:fill="FFFFFF"/>
          </w:tcPr>
          <w:p w14:paraId="051C3EE5" w14:textId="6108CC33" w:rsidR="00946876" w:rsidRPr="0065051C" w:rsidRDefault="00946876"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13AFA3EA" w14:textId="27A592E9" w:rsidTr="00946876">
        <w:trPr>
          <w:trHeight w:val="293"/>
        </w:trPr>
        <w:tc>
          <w:tcPr>
            <w:tcW w:w="1293" w:type="dxa"/>
            <w:vMerge w:val="restart"/>
            <w:shd w:val="clear" w:color="auto" w:fill="D9D9D9"/>
            <w:vAlign w:val="center"/>
          </w:tcPr>
          <w:p w14:paraId="753B1516"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3</w:t>
            </w:r>
          </w:p>
        </w:tc>
        <w:tc>
          <w:tcPr>
            <w:tcW w:w="969" w:type="dxa"/>
            <w:vMerge w:val="restart"/>
            <w:shd w:val="clear" w:color="auto" w:fill="D9D9D9"/>
            <w:vAlign w:val="center"/>
          </w:tcPr>
          <w:p w14:paraId="76A4F1D6"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1/23</w:t>
            </w:r>
          </w:p>
          <w:p w14:paraId="30DEA0E5"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1/25</w:t>
            </w:r>
          </w:p>
        </w:tc>
        <w:tc>
          <w:tcPr>
            <w:tcW w:w="4891" w:type="dxa"/>
            <w:vMerge w:val="restart"/>
            <w:shd w:val="clear" w:color="auto" w:fill="D9D9D9"/>
            <w:vAlign w:val="center"/>
          </w:tcPr>
          <w:p w14:paraId="67CF384C"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Pitching Ideas for the Future</w:t>
            </w:r>
          </w:p>
        </w:tc>
        <w:tc>
          <w:tcPr>
            <w:tcW w:w="1487" w:type="dxa"/>
            <w:shd w:val="clear" w:color="auto" w:fill="D9D9D9"/>
          </w:tcPr>
          <w:p w14:paraId="1601C592" w14:textId="64963231" w:rsidR="00946876" w:rsidRPr="0065051C" w:rsidRDefault="00946876"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06F0F4CE" w14:textId="5D052C1B" w:rsidTr="00946876">
        <w:trPr>
          <w:trHeight w:val="293"/>
        </w:trPr>
        <w:tc>
          <w:tcPr>
            <w:tcW w:w="1293" w:type="dxa"/>
            <w:vMerge/>
            <w:shd w:val="clear" w:color="auto" w:fill="D9D9D9"/>
            <w:vAlign w:val="center"/>
          </w:tcPr>
          <w:p w14:paraId="542FF57D" w14:textId="77777777" w:rsidR="00946876" w:rsidRPr="0065051C" w:rsidRDefault="00946876" w:rsidP="00410F05">
            <w:pPr>
              <w:rPr>
                <w:rFonts w:asciiTheme="minorHAnsi" w:hAnsiTheme="minorHAnsi"/>
                <w:sz w:val="22"/>
                <w:szCs w:val="22"/>
              </w:rPr>
            </w:pPr>
          </w:p>
        </w:tc>
        <w:tc>
          <w:tcPr>
            <w:tcW w:w="969" w:type="dxa"/>
            <w:vMerge/>
            <w:shd w:val="clear" w:color="auto" w:fill="D9D9D9"/>
            <w:vAlign w:val="center"/>
          </w:tcPr>
          <w:p w14:paraId="4EE9A010" w14:textId="77777777" w:rsidR="00946876" w:rsidRPr="0065051C" w:rsidRDefault="00946876" w:rsidP="00410F05">
            <w:pPr>
              <w:jc w:val="center"/>
              <w:rPr>
                <w:rFonts w:asciiTheme="minorHAnsi" w:hAnsiTheme="minorHAnsi"/>
                <w:sz w:val="22"/>
                <w:szCs w:val="22"/>
              </w:rPr>
            </w:pPr>
          </w:p>
        </w:tc>
        <w:tc>
          <w:tcPr>
            <w:tcW w:w="4891" w:type="dxa"/>
            <w:vMerge/>
            <w:shd w:val="clear" w:color="auto" w:fill="D9D9D9"/>
            <w:vAlign w:val="center"/>
          </w:tcPr>
          <w:p w14:paraId="73AE75FA" w14:textId="77777777" w:rsidR="00946876" w:rsidRPr="0065051C" w:rsidRDefault="00946876" w:rsidP="00410F05">
            <w:pPr>
              <w:rPr>
                <w:rFonts w:asciiTheme="minorHAnsi" w:hAnsiTheme="minorHAnsi"/>
                <w:sz w:val="22"/>
                <w:szCs w:val="22"/>
              </w:rPr>
            </w:pPr>
          </w:p>
        </w:tc>
        <w:tc>
          <w:tcPr>
            <w:tcW w:w="1487" w:type="dxa"/>
            <w:shd w:val="clear" w:color="auto" w:fill="D9D9D9"/>
          </w:tcPr>
          <w:p w14:paraId="2A79FF3F" w14:textId="2BDBA7B3" w:rsidR="00946876" w:rsidRPr="0065051C" w:rsidRDefault="00946876" w:rsidP="00410F05">
            <w:pPr>
              <w:rPr>
                <w:rFonts w:asciiTheme="minorHAnsi" w:hAnsiTheme="minorHAnsi"/>
                <w:sz w:val="22"/>
                <w:szCs w:val="22"/>
              </w:rPr>
            </w:pPr>
            <w:r w:rsidRPr="00946876">
              <w:rPr>
                <w:rFonts w:asciiTheme="minorHAnsi" w:eastAsia="Calibri" w:hAnsiTheme="minorHAnsi" w:cs="Calibri"/>
                <w:sz w:val="20"/>
                <w:szCs w:val="20"/>
              </w:rPr>
              <w:t>As assigned</w:t>
            </w:r>
          </w:p>
        </w:tc>
      </w:tr>
      <w:tr w:rsidR="00946876" w14:paraId="359508BB" w14:textId="2541DBE5" w:rsidTr="00946876">
        <w:trPr>
          <w:trHeight w:val="280"/>
        </w:trPr>
        <w:tc>
          <w:tcPr>
            <w:tcW w:w="1293" w:type="dxa"/>
            <w:vMerge w:val="restart"/>
            <w:shd w:val="clear" w:color="auto" w:fill="FFFFFF"/>
            <w:vAlign w:val="center"/>
          </w:tcPr>
          <w:p w14:paraId="64EC3569"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4</w:t>
            </w:r>
          </w:p>
        </w:tc>
        <w:tc>
          <w:tcPr>
            <w:tcW w:w="969" w:type="dxa"/>
            <w:shd w:val="clear" w:color="auto" w:fill="FFFFFF"/>
            <w:vAlign w:val="center"/>
          </w:tcPr>
          <w:p w14:paraId="54C9EE49"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1/30</w:t>
            </w:r>
          </w:p>
        </w:tc>
        <w:tc>
          <w:tcPr>
            <w:tcW w:w="4891" w:type="dxa"/>
            <w:shd w:val="clear" w:color="auto" w:fill="FFFFFF"/>
            <w:vAlign w:val="center"/>
          </w:tcPr>
          <w:p w14:paraId="61C74AFF"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Collaborative Science</w:t>
            </w:r>
          </w:p>
        </w:tc>
        <w:tc>
          <w:tcPr>
            <w:tcW w:w="1487" w:type="dxa"/>
            <w:shd w:val="clear" w:color="auto" w:fill="FFFFFF"/>
          </w:tcPr>
          <w:p w14:paraId="6A9DA905" w14:textId="4A13DF73" w:rsidR="00946876" w:rsidRPr="0065051C" w:rsidRDefault="00946876"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795736E3" w14:textId="3D6A13EF" w:rsidTr="00946876">
        <w:trPr>
          <w:trHeight w:val="280"/>
        </w:trPr>
        <w:tc>
          <w:tcPr>
            <w:tcW w:w="1293" w:type="dxa"/>
            <w:vMerge/>
            <w:shd w:val="clear" w:color="auto" w:fill="FFFFFF"/>
            <w:vAlign w:val="center"/>
          </w:tcPr>
          <w:p w14:paraId="317CBD95" w14:textId="77777777" w:rsidR="00946876" w:rsidRPr="0065051C" w:rsidRDefault="00946876" w:rsidP="00410F05">
            <w:pPr>
              <w:rPr>
                <w:rFonts w:asciiTheme="minorHAnsi" w:hAnsiTheme="minorHAnsi"/>
                <w:sz w:val="22"/>
                <w:szCs w:val="22"/>
              </w:rPr>
            </w:pPr>
          </w:p>
        </w:tc>
        <w:tc>
          <w:tcPr>
            <w:tcW w:w="969" w:type="dxa"/>
            <w:shd w:val="clear" w:color="auto" w:fill="FFFFFF"/>
            <w:vAlign w:val="center"/>
          </w:tcPr>
          <w:p w14:paraId="1981DA31"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2/1</w:t>
            </w:r>
          </w:p>
        </w:tc>
        <w:tc>
          <w:tcPr>
            <w:tcW w:w="4891" w:type="dxa"/>
            <w:shd w:val="clear" w:color="auto" w:fill="FFFFFF"/>
            <w:vAlign w:val="center"/>
          </w:tcPr>
          <w:p w14:paraId="259C5435"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Rick Loverd (Directo</w:t>
            </w:r>
            <w:bookmarkStart w:id="0" w:name="_GoBack"/>
            <w:bookmarkEnd w:id="0"/>
            <w:r w:rsidRPr="0065051C">
              <w:rPr>
                <w:rFonts w:asciiTheme="minorHAnsi" w:eastAsia="Calibri" w:hAnsiTheme="minorHAnsi" w:cs="Calibri"/>
                <w:sz w:val="22"/>
                <w:szCs w:val="22"/>
              </w:rPr>
              <w:t>r, Science and Entertainment Exchange, Hollywood)</w:t>
            </w:r>
          </w:p>
        </w:tc>
        <w:tc>
          <w:tcPr>
            <w:tcW w:w="1487" w:type="dxa"/>
            <w:shd w:val="clear" w:color="auto" w:fill="FFFFFF"/>
          </w:tcPr>
          <w:p w14:paraId="298B9FFA" w14:textId="6BA5394D"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11C53700" w14:textId="6C84FFBA" w:rsidTr="00946876">
        <w:trPr>
          <w:trHeight w:val="280"/>
        </w:trPr>
        <w:tc>
          <w:tcPr>
            <w:tcW w:w="1293" w:type="dxa"/>
            <w:vMerge w:val="restart"/>
            <w:shd w:val="clear" w:color="auto" w:fill="D9D9D9"/>
            <w:vAlign w:val="center"/>
          </w:tcPr>
          <w:p w14:paraId="21E1A72A"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lastRenderedPageBreak/>
              <w:t>Week 5</w:t>
            </w:r>
          </w:p>
        </w:tc>
        <w:tc>
          <w:tcPr>
            <w:tcW w:w="969" w:type="dxa"/>
            <w:shd w:val="clear" w:color="auto" w:fill="D9D9D9"/>
            <w:vAlign w:val="center"/>
          </w:tcPr>
          <w:p w14:paraId="68D6C41B"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2/6</w:t>
            </w:r>
          </w:p>
        </w:tc>
        <w:tc>
          <w:tcPr>
            <w:tcW w:w="4891" w:type="dxa"/>
            <w:shd w:val="clear" w:color="auto" w:fill="D9D9D9"/>
            <w:vAlign w:val="center"/>
          </w:tcPr>
          <w:p w14:paraId="122E3573"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Team Building Approach to Convergent Biosciences</w:t>
            </w:r>
          </w:p>
        </w:tc>
        <w:tc>
          <w:tcPr>
            <w:tcW w:w="1487" w:type="dxa"/>
            <w:shd w:val="clear" w:color="auto" w:fill="D9D9D9"/>
          </w:tcPr>
          <w:p w14:paraId="45536E78" w14:textId="3CBF2928" w:rsidR="00946876" w:rsidRPr="0065051C" w:rsidRDefault="00946876"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0DE691FA" w14:textId="2CC1BAA6" w:rsidTr="00946876">
        <w:trPr>
          <w:trHeight w:val="280"/>
        </w:trPr>
        <w:tc>
          <w:tcPr>
            <w:tcW w:w="1293" w:type="dxa"/>
            <w:vMerge/>
            <w:shd w:val="clear" w:color="auto" w:fill="D9D9D9"/>
            <w:vAlign w:val="center"/>
          </w:tcPr>
          <w:p w14:paraId="55DBB3A5" w14:textId="77777777" w:rsidR="00946876" w:rsidRPr="0065051C" w:rsidRDefault="00946876" w:rsidP="00410F05">
            <w:pPr>
              <w:rPr>
                <w:rFonts w:asciiTheme="minorHAnsi" w:hAnsiTheme="minorHAnsi"/>
                <w:sz w:val="22"/>
                <w:szCs w:val="22"/>
              </w:rPr>
            </w:pPr>
          </w:p>
        </w:tc>
        <w:tc>
          <w:tcPr>
            <w:tcW w:w="969" w:type="dxa"/>
            <w:shd w:val="clear" w:color="auto" w:fill="D9D9D9"/>
            <w:vAlign w:val="center"/>
          </w:tcPr>
          <w:p w14:paraId="6887A711"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2/8</w:t>
            </w:r>
          </w:p>
        </w:tc>
        <w:tc>
          <w:tcPr>
            <w:tcW w:w="4891" w:type="dxa"/>
            <w:shd w:val="clear" w:color="auto" w:fill="D9D9D9"/>
            <w:vAlign w:val="center"/>
          </w:tcPr>
          <w:p w14:paraId="3721271F"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Arthur Toga (</w:t>
            </w:r>
            <w:r>
              <w:rPr>
                <w:rFonts w:asciiTheme="minorHAnsi" w:eastAsia="Calibri" w:hAnsiTheme="minorHAnsi" w:cs="Calibri"/>
                <w:sz w:val="22"/>
                <w:szCs w:val="22"/>
              </w:rPr>
              <w:t>Director, USC Laboratory of Neuroimaging, Director, USC Institute of Neuroimaging and Informatics)</w:t>
            </w:r>
          </w:p>
        </w:tc>
        <w:tc>
          <w:tcPr>
            <w:tcW w:w="1487" w:type="dxa"/>
            <w:shd w:val="clear" w:color="auto" w:fill="D9D9D9"/>
          </w:tcPr>
          <w:p w14:paraId="1F224FF8" w14:textId="71D7F109"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3206BF1C" w14:textId="02629286" w:rsidTr="00946876">
        <w:trPr>
          <w:trHeight w:val="280"/>
        </w:trPr>
        <w:tc>
          <w:tcPr>
            <w:tcW w:w="1293" w:type="dxa"/>
            <w:vMerge w:val="restart"/>
            <w:shd w:val="clear" w:color="auto" w:fill="FFFFFF"/>
            <w:vAlign w:val="center"/>
          </w:tcPr>
          <w:p w14:paraId="617AE2C2"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6</w:t>
            </w:r>
          </w:p>
        </w:tc>
        <w:tc>
          <w:tcPr>
            <w:tcW w:w="969" w:type="dxa"/>
            <w:shd w:val="clear" w:color="auto" w:fill="FFFFFF"/>
            <w:vAlign w:val="center"/>
          </w:tcPr>
          <w:p w14:paraId="425A1C7F"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2/13</w:t>
            </w:r>
          </w:p>
        </w:tc>
        <w:tc>
          <w:tcPr>
            <w:tcW w:w="4891" w:type="dxa"/>
            <w:shd w:val="clear" w:color="auto" w:fill="FFFFFF"/>
            <w:vAlign w:val="center"/>
          </w:tcPr>
          <w:p w14:paraId="1603FCD2"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 xml:space="preserve">Communicating Science </w:t>
            </w:r>
            <w:r>
              <w:rPr>
                <w:rFonts w:asciiTheme="minorHAnsi" w:eastAsia="Calibri" w:hAnsiTheme="minorHAnsi" w:cs="Calibri"/>
                <w:sz w:val="22"/>
                <w:szCs w:val="22"/>
              </w:rPr>
              <w:t xml:space="preserve">- </w:t>
            </w:r>
            <w:r w:rsidRPr="0065051C">
              <w:rPr>
                <w:rFonts w:asciiTheme="minorHAnsi" w:eastAsia="Calibri" w:hAnsiTheme="minorHAnsi" w:cs="Calibri"/>
                <w:sz w:val="22"/>
                <w:szCs w:val="22"/>
              </w:rPr>
              <w:t>Hamed Mirzaei</w:t>
            </w:r>
            <w:r>
              <w:rPr>
                <w:rFonts w:asciiTheme="minorHAnsi" w:eastAsia="Calibri" w:hAnsiTheme="minorHAnsi" w:cs="Calibri"/>
                <w:sz w:val="22"/>
                <w:szCs w:val="22"/>
              </w:rPr>
              <w:t xml:space="preserve"> (Founder, Hamed Mirzaei Foundation for Arts and Sciences</w:t>
            </w:r>
            <w:r w:rsidRPr="0065051C">
              <w:rPr>
                <w:rFonts w:asciiTheme="minorHAnsi" w:eastAsia="Calibri" w:hAnsiTheme="minorHAnsi" w:cs="Calibri"/>
                <w:sz w:val="22"/>
                <w:szCs w:val="22"/>
              </w:rPr>
              <w:t>)</w:t>
            </w:r>
          </w:p>
        </w:tc>
        <w:tc>
          <w:tcPr>
            <w:tcW w:w="1487" w:type="dxa"/>
            <w:shd w:val="clear" w:color="auto" w:fill="FFFFFF"/>
          </w:tcPr>
          <w:p w14:paraId="1A9BBF5A" w14:textId="2E9CA525" w:rsidR="00946876" w:rsidRPr="0065051C" w:rsidRDefault="00946876"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6FD2A3DF" w14:textId="64089AAA" w:rsidTr="00946876">
        <w:trPr>
          <w:trHeight w:val="280"/>
        </w:trPr>
        <w:tc>
          <w:tcPr>
            <w:tcW w:w="1293" w:type="dxa"/>
            <w:vMerge/>
            <w:shd w:val="clear" w:color="auto" w:fill="FFFFFF"/>
            <w:vAlign w:val="center"/>
          </w:tcPr>
          <w:p w14:paraId="47DE5F33" w14:textId="77777777" w:rsidR="00946876" w:rsidRPr="0065051C" w:rsidRDefault="00946876" w:rsidP="00410F05">
            <w:pPr>
              <w:rPr>
                <w:rFonts w:asciiTheme="minorHAnsi" w:hAnsiTheme="minorHAnsi"/>
                <w:sz w:val="22"/>
                <w:szCs w:val="22"/>
              </w:rPr>
            </w:pPr>
          </w:p>
        </w:tc>
        <w:tc>
          <w:tcPr>
            <w:tcW w:w="969" w:type="dxa"/>
            <w:shd w:val="clear" w:color="auto" w:fill="FFFFFF"/>
            <w:vAlign w:val="center"/>
          </w:tcPr>
          <w:p w14:paraId="38F7130D"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2/15</w:t>
            </w:r>
          </w:p>
        </w:tc>
        <w:tc>
          <w:tcPr>
            <w:tcW w:w="4891" w:type="dxa"/>
            <w:shd w:val="clear" w:color="auto" w:fill="FFFFFF"/>
            <w:vAlign w:val="center"/>
          </w:tcPr>
          <w:p w14:paraId="79A2A64C"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Alex McDowell (</w:t>
            </w:r>
            <w:r>
              <w:rPr>
                <w:rFonts w:asciiTheme="minorHAnsi" w:eastAsia="Calibri" w:hAnsiTheme="minorHAnsi" w:cs="Calibri"/>
                <w:sz w:val="22"/>
                <w:szCs w:val="22"/>
              </w:rPr>
              <w:t xml:space="preserve">Director, USC </w:t>
            </w:r>
            <w:r w:rsidRPr="0065051C">
              <w:rPr>
                <w:rFonts w:asciiTheme="minorHAnsi" w:eastAsia="Calibri" w:hAnsiTheme="minorHAnsi" w:cs="Calibri"/>
                <w:sz w:val="22"/>
                <w:szCs w:val="22"/>
              </w:rPr>
              <w:t>World Building</w:t>
            </w:r>
            <w:r>
              <w:rPr>
                <w:rFonts w:asciiTheme="minorHAnsi" w:eastAsia="Calibri" w:hAnsiTheme="minorHAnsi" w:cs="Calibri"/>
                <w:sz w:val="22"/>
                <w:szCs w:val="22"/>
              </w:rPr>
              <w:t>Media Lab</w:t>
            </w:r>
            <w:r w:rsidRPr="0065051C">
              <w:rPr>
                <w:rFonts w:asciiTheme="minorHAnsi" w:eastAsia="Calibri" w:hAnsiTheme="minorHAnsi" w:cs="Calibri"/>
                <w:sz w:val="22"/>
                <w:szCs w:val="22"/>
              </w:rPr>
              <w:t>)</w:t>
            </w:r>
          </w:p>
        </w:tc>
        <w:tc>
          <w:tcPr>
            <w:tcW w:w="1487" w:type="dxa"/>
            <w:shd w:val="clear" w:color="auto" w:fill="FFFFFF"/>
          </w:tcPr>
          <w:p w14:paraId="39225ABA" w14:textId="53814D1A"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739B48D7" w14:textId="75FF6BC8" w:rsidTr="00946876">
        <w:trPr>
          <w:trHeight w:val="280"/>
        </w:trPr>
        <w:tc>
          <w:tcPr>
            <w:tcW w:w="1293" w:type="dxa"/>
            <w:shd w:val="clear" w:color="auto" w:fill="D9D9D9"/>
            <w:vAlign w:val="center"/>
          </w:tcPr>
          <w:p w14:paraId="7EE5A25C"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7</w:t>
            </w:r>
          </w:p>
        </w:tc>
        <w:tc>
          <w:tcPr>
            <w:tcW w:w="969" w:type="dxa"/>
            <w:shd w:val="clear" w:color="auto" w:fill="D9D9D9"/>
            <w:vAlign w:val="center"/>
          </w:tcPr>
          <w:p w14:paraId="4A92A978"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2/22</w:t>
            </w:r>
          </w:p>
        </w:tc>
        <w:tc>
          <w:tcPr>
            <w:tcW w:w="4891" w:type="dxa"/>
            <w:shd w:val="clear" w:color="auto" w:fill="D9D9D9"/>
            <w:vAlign w:val="center"/>
          </w:tcPr>
          <w:p w14:paraId="777C38C8"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Marientina Gotsis (</w:t>
            </w:r>
            <w:r>
              <w:rPr>
                <w:rFonts w:asciiTheme="minorHAnsi" w:eastAsia="Calibri" w:hAnsiTheme="minorHAnsi" w:cs="Calibri"/>
                <w:sz w:val="22"/>
                <w:szCs w:val="22"/>
              </w:rPr>
              <w:t>Director, USC Games for Health Initiative; Director, USC Creative Media and Behavioral Health Center</w:t>
            </w:r>
            <w:r w:rsidRPr="0065051C">
              <w:rPr>
                <w:rFonts w:asciiTheme="minorHAnsi" w:eastAsia="Calibri" w:hAnsiTheme="minorHAnsi" w:cs="Calibri"/>
                <w:sz w:val="22"/>
                <w:szCs w:val="22"/>
              </w:rPr>
              <w:t>)</w:t>
            </w:r>
          </w:p>
        </w:tc>
        <w:tc>
          <w:tcPr>
            <w:tcW w:w="1487" w:type="dxa"/>
            <w:shd w:val="clear" w:color="auto" w:fill="D9D9D9"/>
          </w:tcPr>
          <w:p w14:paraId="62D6CC2B" w14:textId="4AAF2723"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059DB9E5" w14:textId="656378D7" w:rsidTr="00946876">
        <w:trPr>
          <w:trHeight w:val="280"/>
        </w:trPr>
        <w:tc>
          <w:tcPr>
            <w:tcW w:w="1293" w:type="dxa"/>
            <w:shd w:val="clear" w:color="auto" w:fill="FFFFFF"/>
            <w:vAlign w:val="center"/>
          </w:tcPr>
          <w:p w14:paraId="2746476F"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8</w:t>
            </w:r>
          </w:p>
        </w:tc>
        <w:tc>
          <w:tcPr>
            <w:tcW w:w="969" w:type="dxa"/>
            <w:shd w:val="clear" w:color="auto" w:fill="FFFFFF"/>
            <w:vAlign w:val="center"/>
          </w:tcPr>
          <w:p w14:paraId="4E2F3362"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2/27</w:t>
            </w:r>
          </w:p>
          <w:p w14:paraId="03D30A13"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3/1</w:t>
            </w:r>
          </w:p>
        </w:tc>
        <w:tc>
          <w:tcPr>
            <w:tcW w:w="4891" w:type="dxa"/>
            <w:shd w:val="clear" w:color="auto" w:fill="FFFFFF"/>
            <w:vAlign w:val="center"/>
          </w:tcPr>
          <w:p w14:paraId="52363BB7"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 xml:space="preserve">Project Presentations </w:t>
            </w:r>
            <w:r>
              <w:rPr>
                <w:rFonts w:asciiTheme="minorHAnsi" w:eastAsia="Calibri" w:hAnsiTheme="minorHAnsi" w:cs="Calibri"/>
                <w:sz w:val="22"/>
                <w:szCs w:val="22"/>
              </w:rPr>
              <w:t xml:space="preserve">by all groups </w:t>
            </w:r>
            <w:r w:rsidRPr="0065051C">
              <w:rPr>
                <w:rFonts w:asciiTheme="minorHAnsi" w:eastAsia="Calibri" w:hAnsiTheme="minorHAnsi" w:cs="Calibri"/>
                <w:sz w:val="22"/>
                <w:szCs w:val="22"/>
              </w:rPr>
              <w:t>– 1</w:t>
            </w:r>
          </w:p>
        </w:tc>
        <w:tc>
          <w:tcPr>
            <w:tcW w:w="1487" w:type="dxa"/>
            <w:shd w:val="clear" w:color="auto" w:fill="FFFFFF"/>
          </w:tcPr>
          <w:p w14:paraId="341FCD89" w14:textId="77777777" w:rsidR="00946876" w:rsidRPr="0065051C" w:rsidRDefault="00946876" w:rsidP="00410F05">
            <w:pPr>
              <w:rPr>
                <w:rFonts w:asciiTheme="minorHAnsi" w:eastAsia="Calibri" w:hAnsiTheme="minorHAnsi" w:cs="Calibri"/>
                <w:sz w:val="22"/>
                <w:szCs w:val="22"/>
              </w:rPr>
            </w:pPr>
          </w:p>
        </w:tc>
      </w:tr>
      <w:tr w:rsidR="00946876" w14:paraId="419CA627" w14:textId="431CDD28" w:rsidTr="00946876">
        <w:trPr>
          <w:trHeight w:val="280"/>
        </w:trPr>
        <w:tc>
          <w:tcPr>
            <w:tcW w:w="1293" w:type="dxa"/>
            <w:vMerge w:val="restart"/>
            <w:shd w:val="clear" w:color="auto" w:fill="D9D9D9"/>
            <w:vAlign w:val="center"/>
          </w:tcPr>
          <w:p w14:paraId="0EF13493"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9</w:t>
            </w:r>
          </w:p>
        </w:tc>
        <w:tc>
          <w:tcPr>
            <w:tcW w:w="969" w:type="dxa"/>
            <w:shd w:val="clear" w:color="auto" w:fill="D9D9D9"/>
            <w:vAlign w:val="center"/>
          </w:tcPr>
          <w:p w14:paraId="567AAF96"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3/6</w:t>
            </w:r>
          </w:p>
        </w:tc>
        <w:tc>
          <w:tcPr>
            <w:tcW w:w="4891" w:type="dxa"/>
            <w:shd w:val="clear" w:color="auto" w:fill="D9D9D9"/>
            <w:vAlign w:val="center"/>
          </w:tcPr>
          <w:p w14:paraId="3BAEF292" w14:textId="77777777" w:rsidR="00946876" w:rsidRPr="0065051C" w:rsidRDefault="00946876" w:rsidP="00410F05">
            <w:pPr>
              <w:rPr>
                <w:rFonts w:asciiTheme="minorHAnsi" w:hAnsiTheme="minorHAnsi"/>
                <w:sz w:val="22"/>
                <w:szCs w:val="22"/>
              </w:rPr>
            </w:pPr>
            <w:r>
              <w:rPr>
                <w:rFonts w:asciiTheme="minorHAnsi" w:eastAsia="Calibri" w:hAnsiTheme="minorHAnsi" w:cs="Calibri"/>
                <w:sz w:val="22"/>
                <w:szCs w:val="22"/>
              </w:rPr>
              <w:t>Review of Presentations and plans for future presentations</w:t>
            </w:r>
          </w:p>
        </w:tc>
        <w:tc>
          <w:tcPr>
            <w:tcW w:w="1487" w:type="dxa"/>
            <w:shd w:val="clear" w:color="auto" w:fill="D9D9D9"/>
          </w:tcPr>
          <w:p w14:paraId="455D1FF2" w14:textId="77777777" w:rsidR="00946876" w:rsidRDefault="00946876" w:rsidP="00410F05">
            <w:pPr>
              <w:rPr>
                <w:rFonts w:asciiTheme="minorHAnsi" w:eastAsia="Calibri" w:hAnsiTheme="minorHAnsi" w:cs="Calibri"/>
                <w:sz w:val="22"/>
                <w:szCs w:val="22"/>
              </w:rPr>
            </w:pPr>
          </w:p>
        </w:tc>
      </w:tr>
      <w:tr w:rsidR="00946876" w14:paraId="4CDBBEA9" w14:textId="209F6DA5" w:rsidTr="00946876">
        <w:trPr>
          <w:trHeight w:val="280"/>
        </w:trPr>
        <w:tc>
          <w:tcPr>
            <w:tcW w:w="1293" w:type="dxa"/>
            <w:vMerge/>
            <w:shd w:val="clear" w:color="auto" w:fill="D9D9D9"/>
            <w:vAlign w:val="center"/>
          </w:tcPr>
          <w:p w14:paraId="319EFB36" w14:textId="77777777" w:rsidR="00946876" w:rsidRPr="0065051C" w:rsidRDefault="00946876" w:rsidP="00410F05">
            <w:pPr>
              <w:rPr>
                <w:rFonts w:asciiTheme="minorHAnsi" w:hAnsiTheme="minorHAnsi"/>
                <w:sz w:val="22"/>
                <w:szCs w:val="22"/>
              </w:rPr>
            </w:pPr>
          </w:p>
        </w:tc>
        <w:tc>
          <w:tcPr>
            <w:tcW w:w="969" w:type="dxa"/>
            <w:shd w:val="clear" w:color="auto" w:fill="D9D9D9"/>
            <w:vAlign w:val="center"/>
          </w:tcPr>
          <w:p w14:paraId="3B1826AD"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3/8</w:t>
            </w:r>
          </w:p>
        </w:tc>
        <w:tc>
          <w:tcPr>
            <w:tcW w:w="4891" w:type="dxa"/>
            <w:shd w:val="clear" w:color="auto" w:fill="D9D9D9"/>
            <w:vAlign w:val="center"/>
          </w:tcPr>
          <w:p w14:paraId="28908F72"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Art Olson (</w:t>
            </w:r>
            <w:r>
              <w:rPr>
                <w:rFonts w:asciiTheme="minorHAnsi" w:eastAsia="Calibri" w:hAnsiTheme="minorHAnsi" w:cs="Calibri"/>
                <w:sz w:val="22"/>
                <w:szCs w:val="22"/>
              </w:rPr>
              <w:t>Director, The Scripps Research Institute Molecular Graphics Laboratory</w:t>
            </w:r>
            <w:r w:rsidRPr="0065051C">
              <w:rPr>
                <w:rFonts w:asciiTheme="minorHAnsi" w:eastAsia="Calibri" w:hAnsiTheme="minorHAnsi" w:cs="Calibri"/>
                <w:sz w:val="22"/>
                <w:szCs w:val="22"/>
              </w:rPr>
              <w:t>)</w:t>
            </w:r>
          </w:p>
        </w:tc>
        <w:tc>
          <w:tcPr>
            <w:tcW w:w="1487" w:type="dxa"/>
            <w:shd w:val="clear" w:color="auto" w:fill="D9D9D9"/>
          </w:tcPr>
          <w:p w14:paraId="1F3E078B" w14:textId="20B02F63"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0C109092" w14:textId="29B4269B" w:rsidTr="00946876">
        <w:trPr>
          <w:trHeight w:val="280"/>
        </w:trPr>
        <w:tc>
          <w:tcPr>
            <w:tcW w:w="1293" w:type="dxa"/>
            <w:vMerge w:val="restart"/>
            <w:vAlign w:val="center"/>
          </w:tcPr>
          <w:p w14:paraId="252E46B8"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10</w:t>
            </w:r>
          </w:p>
        </w:tc>
        <w:tc>
          <w:tcPr>
            <w:tcW w:w="969" w:type="dxa"/>
            <w:vAlign w:val="center"/>
          </w:tcPr>
          <w:p w14:paraId="7B5BB4D7"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3/20</w:t>
            </w:r>
          </w:p>
        </w:tc>
        <w:tc>
          <w:tcPr>
            <w:tcW w:w="4891" w:type="dxa"/>
            <w:vAlign w:val="center"/>
          </w:tcPr>
          <w:p w14:paraId="08359E8F" w14:textId="77777777" w:rsidR="00946876" w:rsidRPr="0065051C" w:rsidRDefault="00946876" w:rsidP="00410F05">
            <w:pPr>
              <w:rPr>
                <w:rFonts w:asciiTheme="minorHAnsi" w:hAnsiTheme="minorHAnsi"/>
                <w:sz w:val="22"/>
                <w:szCs w:val="22"/>
              </w:rPr>
            </w:pPr>
            <w:r>
              <w:rPr>
                <w:rFonts w:asciiTheme="minorHAnsi" w:hAnsiTheme="minorHAnsi"/>
                <w:sz w:val="22"/>
                <w:szCs w:val="22"/>
              </w:rPr>
              <w:t>Pitching Ideas for Project Presentations 2</w:t>
            </w:r>
          </w:p>
        </w:tc>
        <w:tc>
          <w:tcPr>
            <w:tcW w:w="1487" w:type="dxa"/>
          </w:tcPr>
          <w:p w14:paraId="7F39CA3E" w14:textId="77777777" w:rsidR="00946876" w:rsidRDefault="00946876" w:rsidP="00410F05">
            <w:pPr>
              <w:rPr>
                <w:rFonts w:asciiTheme="minorHAnsi" w:hAnsiTheme="minorHAnsi"/>
                <w:sz w:val="22"/>
                <w:szCs w:val="22"/>
              </w:rPr>
            </w:pPr>
          </w:p>
        </w:tc>
      </w:tr>
      <w:tr w:rsidR="00946876" w14:paraId="25193C94" w14:textId="6710A6BB" w:rsidTr="00946876">
        <w:trPr>
          <w:trHeight w:val="280"/>
        </w:trPr>
        <w:tc>
          <w:tcPr>
            <w:tcW w:w="1293" w:type="dxa"/>
            <w:vMerge/>
            <w:vAlign w:val="center"/>
          </w:tcPr>
          <w:p w14:paraId="7286E27D" w14:textId="77777777" w:rsidR="00946876" w:rsidRPr="0065051C" w:rsidRDefault="00946876" w:rsidP="00410F05">
            <w:pPr>
              <w:rPr>
                <w:rFonts w:asciiTheme="minorHAnsi" w:hAnsiTheme="minorHAnsi"/>
                <w:sz w:val="22"/>
                <w:szCs w:val="22"/>
              </w:rPr>
            </w:pPr>
          </w:p>
        </w:tc>
        <w:tc>
          <w:tcPr>
            <w:tcW w:w="969" w:type="dxa"/>
            <w:vAlign w:val="center"/>
          </w:tcPr>
          <w:p w14:paraId="3BABD11E"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3/22</w:t>
            </w:r>
          </w:p>
        </w:tc>
        <w:tc>
          <w:tcPr>
            <w:tcW w:w="4891" w:type="dxa"/>
            <w:vAlign w:val="center"/>
          </w:tcPr>
          <w:p w14:paraId="4982418B"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EA Games  (Call of Duty)</w:t>
            </w:r>
          </w:p>
        </w:tc>
        <w:tc>
          <w:tcPr>
            <w:tcW w:w="1487" w:type="dxa"/>
          </w:tcPr>
          <w:p w14:paraId="04D937AB" w14:textId="09E3F369"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2344AE38" w14:textId="1C394588" w:rsidTr="00946876">
        <w:trPr>
          <w:trHeight w:val="280"/>
        </w:trPr>
        <w:tc>
          <w:tcPr>
            <w:tcW w:w="1293" w:type="dxa"/>
            <w:vMerge w:val="restart"/>
            <w:shd w:val="clear" w:color="auto" w:fill="D9D9D9"/>
            <w:vAlign w:val="center"/>
          </w:tcPr>
          <w:p w14:paraId="5435AD64"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11</w:t>
            </w:r>
          </w:p>
        </w:tc>
        <w:tc>
          <w:tcPr>
            <w:tcW w:w="969" w:type="dxa"/>
            <w:shd w:val="clear" w:color="auto" w:fill="D9D9D9"/>
            <w:vAlign w:val="center"/>
          </w:tcPr>
          <w:p w14:paraId="2A49B4F0"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3/27</w:t>
            </w:r>
          </w:p>
        </w:tc>
        <w:tc>
          <w:tcPr>
            <w:tcW w:w="4891" w:type="dxa"/>
            <w:shd w:val="clear" w:color="auto" w:fill="D9D9D9"/>
            <w:vAlign w:val="center"/>
          </w:tcPr>
          <w:p w14:paraId="68AF2C55"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Discussion on assignment</w:t>
            </w:r>
          </w:p>
        </w:tc>
        <w:tc>
          <w:tcPr>
            <w:tcW w:w="1487" w:type="dxa"/>
            <w:shd w:val="clear" w:color="auto" w:fill="D9D9D9"/>
          </w:tcPr>
          <w:p w14:paraId="5C2D44E7" w14:textId="77777777" w:rsidR="00946876" w:rsidRPr="0065051C" w:rsidRDefault="00946876" w:rsidP="00410F05">
            <w:pPr>
              <w:rPr>
                <w:rFonts w:asciiTheme="minorHAnsi" w:eastAsia="Calibri" w:hAnsiTheme="minorHAnsi" w:cs="Calibri"/>
                <w:sz w:val="22"/>
                <w:szCs w:val="22"/>
              </w:rPr>
            </w:pPr>
          </w:p>
        </w:tc>
      </w:tr>
      <w:tr w:rsidR="00946876" w14:paraId="75ECDF56" w14:textId="4FB92B3B" w:rsidTr="00946876">
        <w:trPr>
          <w:trHeight w:val="280"/>
        </w:trPr>
        <w:tc>
          <w:tcPr>
            <w:tcW w:w="1293" w:type="dxa"/>
            <w:vMerge/>
            <w:shd w:val="clear" w:color="auto" w:fill="D9D9D9"/>
            <w:vAlign w:val="center"/>
          </w:tcPr>
          <w:p w14:paraId="1CDC5F0E" w14:textId="77777777" w:rsidR="00946876" w:rsidRPr="0065051C" w:rsidRDefault="00946876" w:rsidP="00410F05">
            <w:pPr>
              <w:rPr>
                <w:rFonts w:asciiTheme="minorHAnsi" w:hAnsiTheme="minorHAnsi"/>
                <w:sz w:val="22"/>
                <w:szCs w:val="22"/>
              </w:rPr>
            </w:pPr>
          </w:p>
        </w:tc>
        <w:tc>
          <w:tcPr>
            <w:tcW w:w="969" w:type="dxa"/>
            <w:shd w:val="clear" w:color="auto" w:fill="D9D9D9"/>
            <w:vAlign w:val="center"/>
          </w:tcPr>
          <w:p w14:paraId="4D376537"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3/29</w:t>
            </w:r>
          </w:p>
        </w:tc>
        <w:tc>
          <w:tcPr>
            <w:tcW w:w="4891" w:type="dxa"/>
            <w:shd w:val="clear" w:color="auto" w:fill="D9D9D9"/>
            <w:vAlign w:val="center"/>
          </w:tcPr>
          <w:p w14:paraId="6132D39C"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w:t>
            </w:r>
            <w:r>
              <w:rPr>
                <w:rFonts w:asciiTheme="minorHAnsi" w:eastAsia="Calibri" w:hAnsiTheme="minorHAnsi" w:cs="Calibri"/>
                <w:sz w:val="22"/>
                <w:szCs w:val="22"/>
              </w:rPr>
              <w:t>ited Lecture - Andrew McMahon (Director, Broad Stem Cell Institute)</w:t>
            </w:r>
          </w:p>
        </w:tc>
        <w:tc>
          <w:tcPr>
            <w:tcW w:w="1487" w:type="dxa"/>
            <w:shd w:val="clear" w:color="auto" w:fill="D9D9D9"/>
          </w:tcPr>
          <w:p w14:paraId="0DBC640F" w14:textId="38E1EA84"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1D6223D7" w14:textId="0F573CF6" w:rsidTr="00946876">
        <w:trPr>
          <w:trHeight w:val="280"/>
        </w:trPr>
        <w:tc>
          <w:tcPr>
            <w:tcW w:w="1293" w:type="dxa"/>
            <w:vMerge w:val="restart"/>
            <w:vAlign w:val="center"/>
          </w:tcPr>
          <w:p w14:paraId="1B40D404"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12</w:t>
            </w:r>
          </w:p>
        </w:tc>
        <w:tc>
          <w:tcPr>
            <w:tcW w:w="969" w:type="dxa"/>
            <w:vAlign w:val="center"/>
          </w:tcPr>
          <w:p w14:paraId="211254FA"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4/3</w:t>
            </w:r>
          </w:p>
        </w:tc>
        <w:tc>
          <w:tcPr>
            <w:tcW w:w="4891" w:type="dxa"/>
            <w:vAlign w:val="center"/>
          </w:tcPr>
          <w:p w14:paraId="5752C526" w14:textId="77777777" w:rsidR="00946876" w:rsidRPr="0065051C" w:rsidRDefault="00946876" w:rsidP="00410F05">
            <w:pPr>
              <w:rPr>
                <w:rFonts w:asciiTheme="minorHAnsi" w:hAnsiTheme="minorHAnsi"/>
                <w:sz w:val="22"/>
                <w:szCs w:val="22"/>
              </w:rPr>
            </w:pPr>
            <w:r>
              <w:rPr>
                <w:rFonts w:asciiTheme="minorHAnsi" w:hAnsiTheme="minorHAnsi"/>
                <w:sz w:val="22"/>
                <w:szCs w:val="22"/>
              </w:rPr>
              <w:t>Publication Quality Commentary Discussions 1</w:t>
            </w:r>
          </w:p>
        </w:tc>
        <w:tc>
          <w:tcPr>
            <w:tcW w:w="1487" w:type="dxa"/>
          </w:tcPr>
          <w:p w14:paraId="20CA74F9" w14:textId="77777777" w:rsidR="00946876" w:rsidRDefault="00946876" w:rsidP="00410F05">
            <w:pPr>
              <w:rPr>
                <w:rFonts w:asciiTheme="minorHAnsi" w:hAnsiTheme="minorHAnsi"/>
                <w:sz w:val="22"/>
                <w:szCs w:val="22"/>
              </w:rPr>
            </w:pPr>
          </w:p>
        </w:tc>
      </w:tr>
      <w:tr w:rsidR="00946876" w14:paraId="7264D7D3" w14:textId="11F63280" w:rsidTr="00946876">
        <w:trPr>
          <w:trHeight w:val="280"/>
        </w:trPr>
        <w:tc>
          <w:tcPr>
            <w:tcW w:w="1293" w:type="dxa"/>
            <w:vMerge/>
            <w:vAlign w:val="center"/>
          </w:tcPr>
          <w:p w14:paraId="5905AB32" w14:textId="77777777" w:rsidR="00946876" w:rsidRPr="0065051C" w:rsidRDefault="00946876" w:rsidP="00410F05">
            <w:pPr>
              <w:rPr>
                <w:rFonts w:asciiTheme="minorHAnsi" w:hAnsiTheme="minorHAnsi"/>
                <w:sz w:val="22"/>
                <w:szCs w:val="22"/>
              </w:rPr>
            </w:pPr>
          </w:p>
        </w:tc>
        <w:tc>
          <w:tcPr>
            <w:tcW w:w="969" w:type="dxa"/>
            <w:vAlign w:val="center"/>
          </w:tcPr>
          <w:p w14:paraId="498590EE"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4/5</w:t>
            </w:r>
          </w:p>
        </w:tc>
        <w:tc>
          <w:tcPr>
            <w:tcW w:w="4891" w:type="dxa"/>
            <w:vAlign w:val="center"/>
          </w:tcPr>
          <w:p w14:paraId="2415C64A"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w:t>
            </w:r>
            <w:r>
              <w:rPr>
                <w:rFonts w:asciiTheme="minorHAnsi" w:eastAsia="Calibri" w:hAnsiTheme="minorHAnsi" w:cs="Calibri"/>
                <w:sz w:val="22"/>
                <w:szCs w:val="22"/>
              </w:rPr>
              <w:t>ed Lecture - Richard Weinberg (Director, USC Computer Animation Laboratory)</w:t>
            </w:r>
          </w:p>
        </w:tc>
        <w:tc>
          <w:tcPr>
            <w:tcW w:w="1487" w:type="dxa"/>
          </w:tcPr>
          <w:p w14:paraId="2CFC1B43" w14:textId="3ED3B96D"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20AA0092" w14:textId="5EAEAD1C" w:rsidTr="00946876">
        <w:trPr>
          <w:trHeight w:val="280"/>
        </w:trPr>
        <w:tc>
          <w:tcPr>
            <w:tcW w:w="1293" w:type="dxa"/>
            <w:vMerge w:val="restart"/>
            <w:shd w:val="clear" w:color="auto" w:fill="D9D9D9"/>
            <w:vAlign w:val="center"/>
          </w:tcPr>
          <w:p w14:paraId="21B8BCC7"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13</w:t>
            </w:r>
          </w:p>
        </w:tc>
        <w:tc>
          <w:tcPr>
            <w:tcW w:w="969" w:type="dxa"/>
            <w:shd w:val="clear" w:color="auto" w:fill="D9D9D9"/>
            <w:vAlign w:val="center"/>
          </w:tcPr>
          <w:p w14:paraId="472EF356"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4/10</w:t>
            </w:r>
          </w:p>
        </w:tc>
        <w:tc>
          <w:tcPr>
            <w:tcW w:w="4891" w:type="dxa"/>
            <w:shd w:val="clear" w:color="auto" w:fill="D9D9D9"/>
            <w:vAlign w:val="center"/>
          </w:tcPr>
          <w:p w14:paraId="6F3A0A4C"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Discussion on assignment</w:t>
            </w:r>
          </w:p>
        </w:tc>
        <w:tc>
          <w:tcPr>
            <w:tcW w:w="1487" w:type="dxa"/>
            <w:shd w:val="clear" w:color="auto" w:fill="D9D9D9"/>
          </w:tcPr>
          <w:p w14:paraId="6E33E7DB" w14:textId="77777777" w:rsidR="00946876" w:rsidRPr="0065051C" w:rsidRDefault="00946876" w:rsidP="00410F05">
            <w:pPr>
              <w:rPr>
                <w:rFonts w:asciiTheme="minorHAnsi" w:eastAsia="Calibri" w:hAnsiTheme="minorHAnsi" w:cs="Calibri"/>
                <w:sz w:val="22"/>
                <w:szCs w:val="22"/>
              </w:rPr>
            </w:pPr>
          </w:p>
        </w:tc>
      </w:tr>
      <w:tr w:rsidR="00946876" w14:paraId="08CB29E3" w14:textId="5852B0D9" w:rsidTr="00946876">
        <w:trPr>
          <w:trHeight w:val="280"/>
        </w:trPr>
        <w:tc>
          <w:tcPr>
            <w:tcW w:w="1293" w:type="dxa"/>
            <w:vMerge/>
            <w:shd w:val="clear" w:color="auto" w:fill="D9D9D9"/>
            <w:vAlign w:val="center"/>
          </w:tcPr>
          <w:p w14:paraId="34E4975D" w14:textId="77777777" w:rsidR="00946876" w:rsidRPr="0065051C" w:rsidRDefault="00946876" w:rsidP="00410F05">
            <w:pPr>
              <w:rPr>
                <w:rFonts w:asciiTheme="minorHAnsi" w:hAnsiTheme="minorHAnsi"/>
                <w:sz w:val="22"/>
                <w:szCs w:val="22"/>
              </w:rPr>
            </w:pPr>
          </w:p>
        </w:tc>
        <w:tc>
          <w:tcPr>
            <w:tcW w:w="969" w:type="dxa"/>
            <w:shd w:val="clear" w:color="auto" w:fill="D9D9D9"/>
            <w:vAlign w:val="center"/>
          </w:tcPr>
          <w:p w14:paraId="408F98B6"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4/12</w:t>
            </w:r>
          </w:p>
        </w:tc>
        <w:tc>
          <w:tcPr>
            <w:tcW w:w="4891" w:type="dxa"/>
            <w:shd w:val="clear" w:color="auto" w:fill="D9D9D9"/>
            <w:vAlign w:val="center"/>
          </w:tcPr>
          <w:p w14:paraId="5FE2545C"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Scott Fraser (</w:t>
            </w:r>
            <w:r>
              <w:rPr>
                <w:rFonts w:asciiTheme="minorHAnsi" w:eastAsia="Calibri" w:hAnsiTheme="minorHAnsi" w:cs="Calibri"/>
                <w:sz w:val="22"/>
                <w:szCs w:val="22"/>
              </w:rPr>
              <w:t>Director, USC Translational Imaging Laboratory, USC Director of Science Initiatives</w:t>
            </w:r>
            <w:r w:rsidRPr="0065051C">
              <w:rPr>
                <w:rFonts w:asciiTheme="minorHAnsi" w:eastAsia="Calibri" w:hAnsiTheme="minorHAnsi" w:cs="Calibri"/>
                <w:sz w:val="22"/>
                <w:szCs w:val="22"/>
              </w:rPr>
              <w:t>)</w:t>
            </w:r>
          </w:p>
        </w:tc>
        <w:tc>
          <w:tcPr>
            <w:tcW w:w="1487" w:type="dxa"/>
            <w:shd w:val="clear" w:color="auto" w:fill="D9D9D9"/>
          </w:tcPr>
          <w:p w14:paraId="77574B12" w14:textId="6A55211F"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44D8C350" w14:textId="6AE7F45D" w:rsidTr="00946876">
        <w:trPr>
          <w:trHeight w:val="280"/>
        </w:trPr>
        <w:tc>
          <w:tcPr>
            <w:tcW w:w="1293" w:type="dxa"/>
            <w:vMerge w:val="restart"/>
            <w:vAlign w:val="center"/>
          </w:tcPr>
          <w:p w14:paraId="7512A27B"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14</w:t>
            </w:r>
          </w:p>
        </w:tc>
        <w:tc>
          <w:tcPr>
            <w:tcW w:w="969" w:type="dxa"/>
            <w:vAlign w:val="center"/>
          </w:tcPr>
          <w:p w14:paraId="66F051A7"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4/17</w:t>
            </w:r>
          </w:p>
        </w:tc>
        <w:tc>
          <w:tcPr>
            <w:tcW w:w="4891" w:type="dxa"/>
            <w:vAlign w:val="center"/>
          </w:tcPr>
          <w:p w14:paraId="2C794F02" w14:textId="77777777" w:rsidR="00946876" w:rsidRPr="0065051C" w:rsidRDefault="00946876" w:rsidP="00410F05">
            <w:pPr>
              <w:rPr>
                <w:rFonts w:asciiTheme="minorHAnsi" w:hAnsiTheme="minorHAnsi"/>
                <w:sz w:val="22"/>
                <w:szCs w:val="22"/>
              </w:rPr>
            </w:pPr>
            <w:r>
              <w:rPr>
                <w:rFonts w:asciiTheme="minorHAnsi" w:hAnsiTheme="minorHAnsi"/>
                <w:sz w:val="22"/>
                <w:szCs w:val="22"/>
              </w:rPr>
              <w:t>Publication Quality Commentary Discussions 2</w:t>
            </w:r>
          </w:p>
        </w:tc>
        <w:tc>
          <w:tcPr>
            <w:tcW w:w="1487" w:type="dxa"/>
          </w:tcPr>
          <w:p w14:paraId="5F967351" w14:textId="77777777" w:rsidR="00946876" w:rsidRDefault="00946876" w:rsidP="00410F05">
            <w:pPr>
              <w:rPr>
                <w:rFonts w:asciiTheme="minorHAnsi" w:hAnsiTheme="minorHAnsi"/>
                <w:sz w:val="22"/>
                <w:szCs w:val="22"/>
              </w:rPr>
            </w:pPr>
          </w:p>
        </w:tc>
      </w:tr>
      <w:tr w:rsidR="00946876" w14:paraId="76ED687B" w14:textId="29D2DB0B" w:rsidTr="00946876">
        <w:trPr>
          <w:trHeight w:val="280"/>
        </w:trPr>
        <w:tc>
          <w:tcPr>
            <w:tcW w:w="1293" w:type="dxa"/>
            <w:vMerge/>
            <w:vAlign w:val="center"/>
          </w:tcPr>
          <w:p w14:paraId="4AC9A7C2" w14:textId="77777777" w:rsidR="00946876" w:rsidRPr="0065051C" w:rsidRDefault="00946876" w:rsidP="00410F05">
            <w:pPr>
              <w:rPr>
                <w:rFonts w:asciiTheme="minorHAnsi" w:hAnsiTheme="minorHAnsi"/>
                <w:sz w:val="22"/>
                <w:szCs w:val="22"/>
              </w:rPr>
            </w:pPr>
          </w:p>
        </w:tc>
        <w:tc>
          <w:tcPr>
            <w:tcW w:w="969" w:type="dxa"/>
            <w:vAlign w:val="center"/>
          </w:tcPr>
          <w:p w14:paraId="35359332"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4/19</w:t>
            </w:r>
          </w:p>
        </w:tc>
        <w:tc>
          <w:tcPr>
            <w:tcW w:w="4891" w:type="dxa"/>
            <w:vAlign w:val="center"/>
          </w:tcPr>
          <w:p w14:paraId="635CB735"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Invited Lecture - MIT Media Lab</w:t>
            </w:r>
          </w:p>
        </w:tc>
        <w:tc>
          <w:tcPr>
            <w:tcW w:w="1487" w:type="dxa"/>
          </w:tcPr>
          <w:p w14:paraId="192A0F10" w14:textId="270E007B" w:rsidR="00946876" w:rsidRPr="0065051C" w:rsidRDefault="00773045" w:rsidP="00410F05">
            <w:pPr>
              <w:rPr>
                <w:rFonts w:asciiTheme="minorHAnsi" w:eastAsia="Calibri" w:hAnsiTheme="minorHAnsi" w:cs="Calibri"/>
                <w:sz w:val="22"/>
                <w:szCs w:val="22"/>
              </w:rPr>
            </w:pPr>
            <w:r w:rsidRPr="00946876">
              <w:rPr>
                <w:rFonts w:asciiTheme="minorHAnsi" w:eastAsia="Calibri" w:hAnsiTheme="minorHAnsi" w:cs="Calibri"/>
                <w:sz w:val="20"/>
                <w:szCs w:val="20"/>
              </w:rPr>
              <w:t>As assigned</w:t>
            </w:r>
          </w:p>
        </w:tc>
      </w:tr>
      <w:tr w:rsidR="00946876" w14:paraId="4575BF7C" w14:textId="7D909906" w:rsidTr="00946876">
        <w:trPr>
          <w:trHeight w:val="280"/>
        </w:trPr>
        <w:tc>
          <w:tcPr>
            <w:tcW w:w="1293" w:type="dxa"/>
            <w:shd w:val="clear" w:color="auto" w:fill="D9D9D9"/>
            <w:vAlign w:val="center"/>
          </w:tcPr>
          <w:p w14:paraId="0CCE3D09" w14:textId="77777777" w:rsidR="00946876" w:rsidRPr="0065051C" w:rsidRDefault="00946876" w:rsidP="00410F05">
            <w:pPr>
              <w:pStyle w:val="Heading4"/>
              <w:jc w:val="left"/>
              <w:rPr>
                <w:rFonts w:asciiTheme="minorHAnsi" w:hAnsiTheme="minorHAnsi"/>
                <w:sz w:val="22"/>
                <w:szCs w:val="22"/>
              </w:rPr>
            </w:pPr>
            <w:r w:rsidRPr="0065051C">
              <w:rPr>
                <w:rFonts w:asciiTheme="minorHAnsi" w:eastAsia="Calibri" w:hAnsiTheme="minorHAnsi" w:cs="Calibri"/>
                <w:b w:val="0"/>
                <w:sz w:val="22"/>
                <w:szCs w:val="22"/>
              </w:rPr>
              <w:t>Week 15</w:t>
            </w:r>
          </w:p>
        </w:tc>
        <w:tc>
          <w:tcPr>
            <w:tcW w:w="969" w:type="dxa"/>
            <w:shd w:val="clear" w:color="auto" w:fill="D9D9D9"/>
            <w:vAlign w:val="center"/>
          </w:tcPr>
          <w:p w14:paraId="5F08299B"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4/24</w:t>
            </w:r>
          </w:p>
          <w:p w14:paraId="57310702" w14:textId="77777777" w:rsidR="00946876" w:rsidRPr="0065051C" w:rsidRDefault="00946876" w:rsidP="00410F05">
            <w:pPr>
              <w:jc w:val="center"/>
              <w:rPr>
                <w:rFonts w:asciiTheme="minorHAnsi" w:hAnsiTheme="minorHAnsi"/>
                <w:sz w:val="22"/>
                <w:szCs w:val="22"/>
              </w:rPr>
            </w:pPr>
            <w:r w:rsidRPr="0065051C">
              <w:rPr>
                <w:rFonts w:asciiTheme="minorHAnsi" w:eastAsia="Calibri" w:hAnsiTheme="minorHAnsi" w:cs="Calibri"/>
                <w:sz w:val="22"/>
                <w:szCs w:val="22"/>
              </w:rPr>
              <w:t>4/26</w:t>
            </w:r>
          </w:p>
        </w:tc>
        <w:tc>
          <w:tcPr>
            <w:tcW w:w="4891" w:type="dxa"/>
            <w:shd w:val="clear" w:color="auto" w:fill="D9D9D9"/>
            <w:vAlign w:val="center"/>
          </w:tcPr>
          <w:p w14:paraId="0EE6C08E" w14:textId="77777777" w:rsidR="00946876" w:rsidRPr="0065051C" w:rsidRDefault="00946876" w:rsidP="00410F05">
            <w:pPr>
              <w:rPr>
                <w:rFonts w:asciiTheme="minorHAnsi" w:hAnsiTheme="minorHAnsi"/>
                <w:sz w:val="22"/>
                <w:szCs w:val="22"/>
              </w:rPr>
            </w:pPr>
            <w:r w:rsidRPr="0065051C">
              <w:rPr>
                <w:rFonts w:asciiTheme="minorHAnsi" w:eastAsia="Calibri" w:hAnsiTheme="minorHAnsi" w:cs="Calibri"/>
                <w:sz w:val="22"/>
                <w:szCs w:val="22"/>
              </w:rPr>
              <w:t xml:space="preserve">Project Presentations </w:t>
            </w:r>
            <w:r>
              <w:rPr>
                <w:rFonts w:asciiTheme="minorHAnsi" w:eastAsia="Calibri" w:hAnsiTheme="minorHAnsi" w:cs="Calibri"/>
                <w:sz w:val="22"/>
                <w:szCs w:val="22"/>
              </w:rPr>
              <w:t xml:space="preserve">by all groups </w:t>
            </w:r>
            <w:r w:rsidRPr="0065051C">
              <w:rPr>
                <w:rFonts w:asciiTheme="minorHAnsi" w:eastAsia="Calibri" w:hAnsiTheme="minorHAnsi" w:cs="Calibri"/>
                <w:sz w:val="22"/>
                <w:szCs w:val="22"/>
              </w:rPr>
              <w:t>– 2</w:t>
            </w:r>
          </w:p>
        </w:tc>
        <w:tc>
          <w:tcPr>
            <w:tcW w:w="1487" w:type="dxa"/>
            <w:shd w:val="clear" w:color="auto" w:fill="D9D9D9"/>
          </w:tcPr>
          <w:p w14:paraId="2F4B6E92" w14:textId="77777777" w:rsidR="00946876" w:rsidRPr="0065051C" w:rsidRDefault="00946876" w:rsidP="00410F05">
            <w:pPr>
              <w:rPr>
                <w:rFonts w:asciiTheme="minorHAnsi" w:eastAsia="Calibri" w:hAnsiTheme="minorHAnsi" w:cs="Calibri"/>
                <w:sz w:val="22"/>
                <w:szCs w:val="22"/>
              </w:rPr>
            </w:pPr>
          </w:p>
        </w:tc>
      </w:tr>
    </w:tbl>
    <w:p w14:paraId="1EDA5022" w14:textId="4C4162BD" w:rsidR="00454E78" w:rsidRDefault="00B83D1B" w:rsidP="00773045">
      <w:pPr>
        <w:rPr>
          <w:rFonts w:asciiTheme="minorHAnsi" w:hAnsiTheme="minorHAnsi"/>
          <w:b/>
          <w:bCs/>
        </w:rPr>
      </w:pPr>
      <w:r>
        <w:br w:type="page"/>
      </w:r>
    </w:p>
    <w:p w14:paraId="5E8758F4" w14:textId="77777777" w:rsidR="002970B8" w:rsidRPr="002970B8" w:rsidRDefault="002970B8" w:rsidP="002970B8">
      <w:pPr>
        <w:jc w:val="center"/>
        <w:rPr>
          <w:rFonts w:asciiTheme="minorHAnsi" w:hAnsiTheme="minorHAnsi"/>
        </w:rPr>
      </w:pPr>
      <w:r w:rsidRPr="002970B8">
        <w:rPr>
          <w:rFonts w:asciiTheme="minorHAnsi" w:hAnsiTheme="minorHAnsi"/>
          <w:b/>
          <w:bCs/>
        </w:rPr>
        <w:lastRenderedPageBreak/>
        <w:t>Statement on Academic Conduct and Support Systems</w:t>
      </w:r>
    </w:p>
    <w:p w14:paraId="096C7DC2" w14:textId="77777777" w:rsidR="002970B8" w:rsidRDefault="002970B8" w:rsidP="002970B8">
      <w:pPr>
        <w:ind w:left="720" w:right="720"/>
      </w:pPr>
      <w:r>
        <w:rPr>
          <w:b/>
          <w:bCs/>
          <w:color w:val="000000"/>
        </w:rPr>
        <w:t> </w:t>
      </w:r>
    </w:p>
    <w:p w14:paraId="22212B48" w14:textId="77777777" w:rsidR="002970B8" w:rsidRPr="002970B8" w:rsidRDefault="002970B8" w:rsidP="00506665">
      <w:pPr>
        <w:ind w:right="720"/>
        <w:rPr>
          <w:rFonts w:asciiTheme="minorHAnsi" w:hAnsiTheme="minorHAnsi"/>
        </w:rPr>
      </w:pPr>
      <w:r w:rsidRPr="002970B8">
        <w:rPr>
          <w:rFonts w:asciiTheme="minorHAnsi" w:hAnsiTheme="minorHAnsi"/>
          <w:b/>
          <w:bCs/>
          <w:color w:val="000000"/>
        </w:rPr>
        <w:t>Academic Conduct</w:t>
      </w:r>
    </w:p>
    <w:p w14:paraId="6D863EA6" w14:textId="77777777" w:rsidR="002970B8" w:rsidRPr="002970B8" w:rsidRDefault="002970B8" w:rsidP="00301AED">
      <w:pPr>
        <w:ind w:right="720"/>
        <w:jc w:val="both"/>
        <w:rPr>
          <w:rFonts w:asciiTheme="minorHAnsi" w:hAnsiTheme="minorHAnsi"/>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2970B8">
        <w:rPr>
          <w:rFonts w:asciiTheme="minorHAnsi" w:hAnsiTheme="minorHAnsi"/>
          <w:i/>
          <w:iCs/>
          <w:color w:val="000000"/>
          <w:sz w:val="20"/>
          <w:szCs w:val="20"/>
        </w:rPr>
        <w:t>SCampus</w:t>
      </w:r>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hyperlink r:id="rId13"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r w:rsidRPr="002970B8">
        <w:rPr>
          <w:rFonts w:asciiTheme="minorHAnsi" w:hAnsiTheme="minorHAnsi"/>
          <w:color w:val="000000"/>
          <w:sz w:val="20"/>
          <w:szCs w:val="20"/>
        </w:rPr>
        <w:t xml:space="preserve">Other forms of academic dishonesty are equally unacceptable.  See additional information in </w:t>
      </w:r>
      <w:r w:rsidRPr="002970B8">
        <w:rPr>
          <w:rFonts w:asciiTheme="minorHAnsi" w:hAnsiTheme="minorHAnsi"/>
          <w:i/>
          <w:iCs/>
          <w:color w:val="000000"/>
          <w:sz w:val="20"/>
          <w:szCs w:val="20"/>
        </w:rPr>
        <w:t xml:space="preserve">SCampus </w:t>
      </w:r>
      <w:r w:rsidRPr="002970B8">
        <w:rPr>
          <w:rFonts w:asciiTheme="minorHAnsi" w:hAnsiTheme="minorHAnsi"/>
          <w:color w:val="000000"/>
          <w:sz w:val="20"/>
          <w:szCs w:val="20"/>
        </w:rPr>
        <w:t xml:space="preserve">and university policies on scientific misconduct, </w:t>
      </w:r>
      <w:hyperlink r:id="rId14"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21E49CF" w14:textId="7BA0D16E" w:rsidR="002970B8" w:rsidRPr="002970B8" w:rsidRDefault="002970B8" w:rsidP="00506665">
      <w:pPr>
        <w:ind w:right="720"/>
        <w:rPr>
          <w:rFonts w:asciiTheme="minorHAnsi" w:hAnsiTheme="minorHAnsi"/>
          <w:sz w:val="20"/>
          <w:szCs w:val="20"/>
        </w:rPr>
      </w:pPr>
    </w:p>
    <w:p w14:paraId="6F026C6D" w14:textId="77777777" w:rsidR="002970B8" w:rsidRPr="002970B8" w:rsidRDefault="002970B8" w:rsidP="00301AED">
      <w:pPr>
        <w:ind w:right="720"/>
        <w:jc w:val="both"/>
        <w:rPr>
          <w:rFonts w:asciiTheme="minorHAnsi" w:hAnsiTheme="minorHAnsi"/>
          <w:sz w:val="20"/>
          <w:szCs w:val="20"/>
        </w:rPr>
      </w:pPr>
      <w:r w:rsidRPr="002970B8">
        <w:rPr>
          <w:rFonts w:asciiTheme="minorHAnsi" w:hAnsiTheme="minorHAnsi"/>
          <w:color w:val="000000"/>
          <w:sz w:val="20"/>
          <w:szCs w:val="20"/>
        </w:rPr>
        <w:t xml:space="preserve">Discrimination, sexual assault, and harassment are not tolerated by the university.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15" w:history="1">
        <w:r w:rsidRPr="002970B8">
          <w:rPr>
            <w:rStyle w:val="Hyperlink"/>
            <w:rFonts w:asciiTheme="minorHAnsi" w:hAnsiTheme="minorHAnsi"/>
            <w:sz w:val="20"/>
            <w:szCs w:val="20"/>
          </w:rPr>
          <w:t>http://equity.usc.edu/</w:t>
        </w:r>
      </w:hyperlink>
      <w:r w:rsidRPr="002970B8">
        <w:rPr>
          <w:rFonts w:asciiTheme="minorHAnsi" w:hAnsiTheme="minorHAnsi"/>
          <w:color w:val="000000"/>
          <w:sz w:val="20"/>
          <w:szCs w:val="20"/>
        </w:rPr>
        <w:t xml:space="preserve"> or to the </w:t>
      </w:r>
      <w:r w:rsidRPr="002970B8">
        <w:rPr>
          <w:rFonts w:asciiTheme="minorHAnsi" w:hAnsiTheme="minorHAnsi"/>
          <w:i/>
          <w:iCs/>
          <w:color w:val="000000"/>
          <w:sz w:val="20"/>
          <w:szCs w:val="20"/>
        </w:rPr>
        <w:t>Department of Public Safety</w:t>
      </w:r>
      <w:r w:rsidRPr="002970B8">
        <w:rPr>
          <w:rFonts w:asciiTheme="minorHAnsi" w:hAnsiTheme="minorHAnsi"/>
          <w:color w:val="000000"/>
          <w:sz w:val="20"/>
          <w:szCs w:val="20"/>
        </w:rPr>
        <w:t xml:space="preserve"> </w:t>
      </w:r>
      <w:hyperlink r:id="rId16" w:history="1">
        <w:r w:rsidRPr="002970B8">
          <w:rPr>
            <w:rStyle w:val="Hyperlink"/>
            <w:rFonts w:asciiTheme="minorHAnsi" w:hAnsiTheme="minorHAnsi"/>
            <w:sz w:val="20"/>
            <w:szCs w:val="20"/>
          </w:rPr>
          <w:t>http://capsnet.usc.edu/department/department-public-safety/online-forms/contact-us</w:t>
        </w:r>
      </w:hyperlink>
      <w:r w:rsidRPr="002970B8">
        <w:rPr>
          <w:rFonts w:asciiTheme="minorHAnsi" w:hAnsiTheme="minorHAns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Theme="minorHAnsi" w:hAnsiTheme="minorHAnsi"/>
          <w:i/>
          <w:iCs/>
          <w:color w:val="000000"/>
          <w:sz w:val="20"/>
          <w:szCs w:val="20"/>
        </w:rPr>
        <w:t xml:space="preserve">The Center for Women and Men </w:t>
      </w:r>
      <w:hyperlink r:id="rId17" w:history="1">
        <w:r w:rsidRPr="002970B8">
          <w:rPr>
            <w:rStyle w:val="Hyperlink"/>
            <w:rFonts w:asciiTheme="minorHAnsi" w:hAnsiTheme="minorHAnsi"/>
            <w:sz w:val="20"/>
            <w:szCs w:val="20"/>
          </w:rPr>
          <w:t>http://www.usc.edu/student-affairs/cwm/</w:t>
        </w:r>
      </w:hyperlink>
      <w:r w:rsidRPr="002970B8">
        <w:rPr>
          <w:rFonts w:asciiTheme="minorHAnsi" w:hAnsiTheme="minorHAnsi"/>
          <w:color w:val="000000"/>
          <w:sz w:val="20"/>
          <w:szCs w:val="20"/>
        </w:rPr>
        <w:t xml:space="preserve"> provides 24/7 confidential support, and the sexual assault resource center webpage </w:t>
      </w:r>
      <w:hyperlink r:id="rId18" w:history="1">
        <w:r w:rsidRPr="002970B8">
          <w:rPr>
            <w:rStyle w:val="Hyperlink"/>
            <w:rFonts w:asciiTheme="minorHAnsi" w:hAnsiTheme="minorHAnsi"/>
            <w:sz w:val="20"/>
            <w:szCs w:val="20"/>
          </w:rPr>
          <w:t>sarc@usc.edu</w:t>
        </w:r>
      </w:hyperlink>
      <w:r w:rsidRPr="002970B8">
        <w:rPr>
          <w:rFonts w:asciiTheme="minorHAnsi" w:hAnsiTheme="minorHAnsi"/>
          <w:color w:val="000000"/>
          <w:sz w:val="20"/>
          <w:szCs w:val="20"/>
        </w:rPr>
        <w:t xml:space="preserve"> describes reporting options and other resources.</w:t>
      </w:r>
    </w:p>
    <w:p w14:paraId="4B0696D2" w14:textId="638F55D4" w:rsidR="002970B8" w:rsidRPr="002970B8" w:rsidRDefault="002970B8" w:rsidP="00506665">
      <w:pPr>
        <w:ind w:right="720"/>
        <w:rPr>
          <w:rFonts w:asciiTheme="minorHAnsi" w:hAnsiTheme="minorHAnsi"/>
          <w:sz w:val="20"/>
          <w:szCs w:val="20"/>
        </w:rPr>
      </w:pPr>
    </w:p>
    <w:p w14:paraId="56D4CEA1" w14:textId="77777777" w:rsidR="002970B8" w:rsidRPr="002970B8" w:rsidRDefault="002970B8" w:rsidP="00506665">
      <w:pPr>
        <w:pStyle w:val="Heading2"/>
        <w:ind w:right="720"/>
        <w:rPr>
          <w:rFonts w:asciiTheme="minorHAnsi" w:hAnsiTheme="minorHAnsi"/>
          <w:b/>
          <w:i w:val="0"/>
          <w:sz w:val="24"/>
          <w:szCs w:val="24"/>
        </w:rPr>
      </w:pPr>
      <w:r w:rsidRPr="002970B8">
        <w:rPr>
          <w:rFonts w:asciiTheme="minorHAnsi" w:hAnsiTheme="minorHAnsi"/>
          <w:b/>
          <w:i w:val="0"/>
          <w:color w:val="000000"/>
          <w:sz w:val="24"/>
          <w:szCs w:val="24"/>
        </w:rPr>
        <w:t>Support Systems</w:t>
      </w:r>
    </w:p>
    <w:p w14:paraId="3D07D63F" w14:textId="77777777" w:rsidR="002970B8" w:rsidRPr="002970B8" w:rsidRDefault="002970B8" w:rsidP="00301AED">
      <w:pPr>
        <w:ind w:right="720"/>
        <w:jc w:val="both"/>
        <w:rPr>
          <w:rFonts w:asciiTheme="minorHAnsi" w:hAnsiTheme="minorHAnsi"/>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Theme="minorHAnsi" w:hAnsiTheme="minorHAnsi"/>
          <w:i/>
          <w:iCs/>
          <w:color w:val="000000"/>
          <w:sz w:val="20"/>
          <w:szCs w:val="20"/>
        </w:rPr>
        <w:t xml:space="preserve">American Language Institute </w:t>
      </w:r>
      <w:hyperlink r:id="rId19" w:history="1">
        <w:r w:rsidRPr="002970B8">
          <w:rPr>
            <w:rStyle w:val="Hyperlink"/>
            <w:rFonts w:asciiTheme="minorHAnsi" w:hAnsiTheme="minorHAnsi"/>
            <w:sz w:val="20"/>
            <w:szCs w:val="20"/>
          </w:rPr>
          <w:t>http://dornsife.usc.edu/ali</w:t>
        </w:r>
      </w:hyperlink>
      <w:r w:rsidRPr="002970B8">
        <w:rPr>
          <w:rFonts w:asciiTheme="minorHAnsi" w:hAnsiTheme="minorHAnsi"/>
          <w:color w:val="000000"/>
          <w:sz w:val="20"/>
          <w:szCs w:val="20"/>
        </w:rPr>
        <w:t xml:space="preserve">, which sponsors courses and workshops specifically for international graduate students.  </w:t>
      </w: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 </w:t>
      </w:r>
      <w:hyperlink r:id="rId20" w:history="1">
        <w:r w:rsidRPr="002970B8">
          <w:rPr>
            <w:rStyle w:val="Hyperlink"/>
            <w:rFonts w:asciiTheme="minorHAnsi" w:hAnsiTheme="minorHAnsi"/>
            <w:sz w:val="20"/>
            <w:szCs w:val="20"/>
          </w:rPr>
          <w:t>http://sait.usc.edu/academicsupport/centerprograms/dsp/home_index.html</w:t>
        </w:r>
      </w:hyperlink>
      <w:r w:rsidRPr="002970B8">
        <w:rPr>
          <w:rFonts w:asciiTheme="minorHAnsi" w:hAnsiTheme="minorHAnsi"/>
          <w:color w:val="000000"/>
          <w:sz w:val="20"/>
          <w:szCs w:val="20"/>
        </w:rPr>
        <w:t xml:space="preserve">provides certification for students with disabilities and helps arrange the relevant accommodations.  If an officially  declared emergency makes travel to campus infeasible, </w:t>
      </w:r>
      <w:r w:rsidRPr="002970B8">
        <w:rPr>
          <w:rFonts w:asciiTheme="minorHAnsi" w:hAnsiTheme="minorHAnsi"/>
          <w:i/>
          <w:iCs/>
          <w:color w:val="000000"/>
          <w:sz w:val="20"/>
          <w:szCs w:val="20"/>
        </w:rPr>
        <w:t xml:space="preserve">USC Emergency Information </w:t>
      </w:r>
      <w:hyperlink r:id="rId21" w:history="1">
        <w:r w:rsidRPr="002970B8">
          <w:rPr>
            <w:rStyle w:val="Hyperlink"/>
            <w:rFonts w:asciiTheme="minorHAnsi" w:hAnsiTheme="minorHAnsi"/>
            <w:i/>
            <w:iCs/>
            <w:sz w:val="20"/>
            <w:szCs w:val="20"/>
          </w:rPr>
          <w:t>http://emergency.usc.edu/</w:t>
        </w:r>
      </w:hyperlink>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77777777" w:rsidR="00D25CE6" w:rsidRPr="00FE2DE5" w:rsidRDefault="00D25CE6" w:rsidP="00506665">
      <w:pPr>
        <w:rPr>
          <w:rFonts w:asciiTheme="minorHAnsi" w:hAnsiTheme="minorHAnsi" w:cstheme="minorHAnsi"/>
          <w:b/>
          <w:color w:val="000000" w:themeColor="text1"/>
          <w:sz w:val="20"/>
          <w:szCs w:val="20"/>
        </w:rPr>
      </w:pPr>
    </w:p>
    <w:sectPr w:rsidR="00D25CE6" w:rsidRPr="00FE2DE5"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ED56E" w14:textId="77777777" w:rsidR="00545386" w:rsidRDefault="00545386">
      <w:r>
        <w:separator/>
      </w:r>
    </w:p>
  </w:endnote>
  <w:endnote w:type="continuationSeparator" w:id="0">
    <w:p w14:paraId="019B3A50" w14:textId="77777777" w:rsidR="00545386" w:rsidRDefault="0054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5869AF" w:rsidRDefault="00586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5869AF" w:rsidRDefault="0058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9DC1" w14:textId="77777777" w:rsidR="005869AF" w:rsidRPr="00003216" w:rsidRDefault="005869AF" w:rsidP="00886FB9">
    <w:pPr>
      <w:pStyle w:val="Footer"/>
      <w:rPr>
        <w:rFonts w:ascii="Helvetica" w:hAnsi="Helvetica" w:cstheme="minorHAnsi"/>
      </w:rPr>
    </w:pPr>
  </w:p>
  <w:p w14:paraId="5419FAA5" w14:textId="2B1F4BAE" w:rsidR="005869AF" w:rsidRPr="00FE2DE5" w:rsidRDefault="00545386"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5869AF" w:rsidRPr="00FE2DE5">
          <w:rPr>
            <w:rFonts w:asciiTheme="minorHAnsi" w:hAnsiTheme="minorHAnsi" w:cstheme="minorHAnsi"/>
            <w:color w:val="000000" w:themeColor="text1"/>
            <w:sz w:val="20"/>
          </w:rPr>
          <w:t xml:space="preserve">Syllabus for </w:t>
        </w:r>
        <w:r w:rsidR="00F32E0A">
          <w:rPr>
            <w:i/>
            <w:sz w:val="20"/>
          </w:rPr>
          <w:t>BISC 599</w:t>
        </w:r>
        <w:r w:rsidR="00301AED">
          <w:rPr>
            <w:i/>
            <w:sz w:val="20"/>
          </w:rPr>
          <w:t xml:space="preserve"> Convergent Biosciences</w:t>
        </w:r>
        <w:r w:rsidR="005869AF" w:rsidRPr="00FE2DE5">
          <w:rPr>
            <w:rFonts w:asciiTheme="minorHAnsi" w:hAnsiTheme="minorHAnsi" w:cstheme="minorHAnsi"/>
            <w:color w:val="000000" w:themeColor="text1"/>
            <w:sz w:val="20"/>
          </w:rPr>
          <w:t xml:space="preserve">, Page </w:t>
        </w:r>
      </w:sdtContent>
    </w:sdt>
    <w:r w:rsidR="005869AF"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5869AF" w:rsidRPr="00FE2DE5">
          <w:rPr>
            <w:rFonts w:asciiTheme="minorHAnsi" w:hAnsiTheme="minorHAnsi" w:cstheme="minorHAnsi"/>
            <w:color w:val="000000" w:themeColor="text1"/>
            <w:sz w:val="20"/>
          </w:rPr>
          <w:fldChar w:fldCharType="begin"/>
        </w:r>
        <w:r w:rsidR="005869AF" w:rsidRPr="00FE2DE5">
          <w:rPr>
            <w:rFonts w:asciiTheme="minorHAnsi" w:hAnsiTheme="minorHAnsi" w:cstheme="minorHAnsi"/>
            <w:color w:val="000000" w:themeColor="text1"/>
            <w:sz w:val="20"/>
          </w:rPr>
          <w:instrText xml:space="preserve"> PAGE   \* MERGEFORMAT </w:instrText>
        </w:r>
        <w:r w:rsidR="005869AF" w:rsidRPr="00FE2DE5">
          <w:rPr>
            <w:rFonts w:asciiTheme="minorHAnsi" w:hAnsiTheme="minorHAnsi" w:cstheme="minorHAnsi"/>
            <w:color w:val="000000" w:themeColor="text1"/>
            <w:sz w:val="20"/>
          </w:rPr>
          <w:fldChar w:fldCharType="separate"/>
        </w:r>
        <w:r w:rsidR="00301AED">
          <w:rPr>
            <w:rFonts w:asciiTheme="minorHAnsi" w:hAnsiTheme="minorHAnsi" w:cstheme="minorHAnsi"/>
            <w:noProof/>
            <w:color w:val="000000" w:themeColor="text1"/>
            <w:sz w:val="20"/>
          </w:rPr>
          <w:t>5</w:t>
        </w:r>
        <w:r w:rsidR="005869AF" w:rsidRPr="00FE2DE5">
          <w:rPr>
            <w:rFonts w:asciiTheme="minorHAnsi" w:hAnsiTheme="minorHAnsi" w:cstheme="minorHAnsi"/>
            <w:noProof/>
            <w:color w:val="000000" w:themeColor="text1"/>
            <w:sz w:val="20"/>
          </w:rPr>
          <w:fldChar w:fldCharType="end"/>
        </w:r>
        <w:r w:rsidR="005869AF" w:rsidRPr="00FE2DE5">
          <w:rPr>
            <w:rFonts w:asciiTheme="minorHAnsi" w:hAnsiTheme="minorHAnsi" w:cstheme="minorHAnsi"/>
            <w:noProof/>
            <w:color w:val="000000" w:themeColor="text1"/>
            <w:sz w:val="20"/>
          </w:rPr>
          <w:t xml:space="preserve"> of </w:t>
        </w:r>
        <w:r w:rsidR="005869AF">
          <w:rPr>
            <w:rFonts w:asciiTheme="minorHAnsi" w:hAnsiTheme="minorHAnsi" w:cstheme="minorHAnsi"/>
            <w:noProof/>
            <w:color w:val="000000" w:themeColor="text1"/>
            <w:sz w:val="20"/>
          </w:rPr>
          <w:t>5</w:t>
        </w:r>
      </w:sdtContent>
    </w:sdt>
  </w:p>
  <w:p w14:paraId="32C0B2C8" w14:textId="20DA83E5" w:rsidR="005869AF" w:rsidRPr="00003216" w:rsidRDefault="005869AF">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B837" w14:textId="77777777" w:rsidR="00545386" w:rsidRDefault="00545386">
      <w:r>
        <w:separator/>
      </w:r>
    </w:p>
  </w:footnote>
  <w:footnote w:type="continuationSeparator" w:id="0">
    <w:p w14:paraId="6DA40930" w14:textId="77777777" w:rsidR="00545386" w:rsidRDefault="0054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8A63" w14:textId="18B0074B" w:rsidR="005869AF" w:rsidRDefault="005869AF" w:rsidP="00C40FA0">
    <w:pPr>
      <w:pStyle w:val="Header"/>
      <w:jc w:val="right"/>
    </w:pPr>
  </w:p>
  <w:p w14:paraId="615CF7B1" w14:textId="1299F1D9" w:rsidR="005869AF" w:rsidRDefault="0058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73A22"/>
    <w:multiLevelType w:val="hybridMultilevel"/>
    <w:tmpl w:val="0E3698E4"/>
    <w:lvl w:ilvl="0" w:tplc="B2CE03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FA47A9"/>
    <w:multiLevelType w:val="hybridMultilevel"/>
    <w:tmpl w:val="97CE66D8"/>
    <w:lvl w:ilvl="0" w:tplc="22CAFB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8"/>
  </w:num>
  <w:num w:numId="11">
    <w:abstractNumId w:val="20"/>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1"/>
  </w:num>
  <w:num w:numId="30">
    <w:abstractNumId w:val="4"/>
  </w:num>
  <w:num w:numId="31">
    <w:abstractNumId w:val="2"/>
  </w:num>
  <w:num w:numId="32">
    <w:abstractNumId w:val="39"/>
  </w:num>
  <w:num w:numId="33">
    <w:abstractNumId w:val="31"/>
  </w:num>
  <w:num w:numId="34">
    <w:abstractNumId w:val="42"/>
  </w:num>
  <w:num w:numId="35">
    <w:abstractNumId w:val="45"/>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2"/>
  </w:num>
  <w:num w:numId="43">
    <w:abstractNumId w:val="9"/>
  </w:num>
  <w:num w:numId="44">
    <w:abstractNumId w:val="15"/>
  </w:num>
  <w:num w:numId="45">
    <w:abstractNumId w:val="43"/>
  </w:num>
  <w:num w:numId="4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057CF"/>
    <w:rsid w:val="00007C25"/>
    <w:rsid w:val="0001024D"/>
    <w:rsid w:val="00011342"/>
    <w:rsid w:val="0001548B"/>
    <w:rsid w:val="000203C1"/>
    <w:rsid w:val="0002609E"/>
    <w:rsid w:val="00027D48"/>
    <w:rsid w:val="000335A7"/>
    <w:rsid w:val="000346B0"/>
    <w:rsid w:val="00035D65"/>
    <w:rsid w:val="00046C18"/>
    <w:rsid w:val="00047AFE"/>
    <w:rsid w:val="000502F7"/>
    <w:rsid w:val="00056AAB"/>
    <w:rsid w:val="00057448"/>
    <w:rsid w:val="000574AC"/>
    <w:rsid w:val="000607C4"/>
    <w:rsid w:val="000727DC"/>
    <w:rsid w:val="00073ABD"/>
    <w:rsid w:val="00077B66"/>
    <w:rsid w:val="00082E53"/>
    <w:rsid w:val="00083145"/>
    <w:rsid w:val="00084704"/>
    <w:rsid w:val="00087B72"/>
    <w:rsid w:val="000918D9"/>
    <w:rsid w:val="00091D97"/>
    <w:rsid w:val="000934C2"/>
    <w:rsid w:val="00093A11"/>
    <w:rsid w:val="00094E13"/>
    <w:rsid w:val="000A19D6"/>
    <w:rsid w:val="000A1E12"/>
    <w:rsid w:val="000A4908"/>
    <w:rsid w:val="000A49FF"/>
    <w:rsid w:val="000A662D"/>
    <w:rsid w:val="000B3057"/>
    <w:rsid w:val="000B5A01"/>
    <w:rsid w:val="000B6F07"/>
    <w:rsid w:val="000C2B7D"/>
    <w:rsid w:val="000C3C31"/>
    <w:rsid w:val="000C3EFD"/>
    <w:rsid w:val="000D0E9D"/>
    <w:rsid w:val="000D169E"/>
    <w:rsid w:val="000D2396"/>
    <w:rsid w:val="000D2771"/>
    <w:rsid w:val="000D3F26"/>
    <w:rsid w:val="000D7061"/>
    <w:rsid w:val="000E0210"/>
    <w:rsid w:val="000E1DDA"/>
    <w:rsid w:val="000E6707"/>
    <w:rsid w:val="000E6F97"/>
    <w:rsid w:val="000F1749"/>
    <w:rsid w:val="000F5141"/>
    <w:rsid w:val="000F5D4F"/>
    <w:rsid w:val="00101A9B"/>
    <w:rsid w:val="00106E2B"/>
    <w:rsid w:val="00107C3C"/>
    <w:rsid w:val="00116384"/>
    <w:rsid w:val="001321A5"/>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7795E"/>
    <w:rsid w:val="00180516"/>
    <w:rsid w:val="00181073"/>
    <w:rsid w:val="00184453"/>
    <w:rsid w:val="00185CEE"/>
    <w:rsid w:val="001937FF"/>
    <w:rsid w:val="0019502C"/>
    <w:rsid w:val="00195B05"/>
    <w:rsid w:val="00196114"/>
    <w:rsid w:val="001A03F4"/>
    <w:rsid w:val="001A20B0"/>
    <w:rsid w:val="001A563D"/>
    <w:rsid w:val="001A56CD"/>
    <w:rsid w:val="001A5D56"/>
    <w:rsid w:val="001A721E"/>
    <w:rsid w:val="001B0AA3"/>
    <w:rsid w:val="001C0235"/>
    <w:rsid w:val="001C0D61"/>
    <w:rsid w:val="001C6F7A"/>
    <w:rsid w:val="001C70A7"/>
    <w:rsid w:val="001C75A2"/>
    <w:rsid w:val="001D0602"/>
    <w:rsid w:val="001D1264"/>
    <w:rsid w:val="001D699B"/>
    <w:rsid w:val="001D770A"/>
    <w:rsid w:val="001E11D5"/>
    <w:rsid w:val="001E757A"/>
    <w:rsid w:val="001F0F43"/>
    <w:rsid w:val="001F2568"/>
    <w:rsid w:val="001F4ABB"/>
    <w:rsid w:val="001F4ED2"/>
    <w:rsid w:val="001F6E3D"/>
    <w:rsid w:val="001F7A8C"/>
    <w:rsid w:val="002014F5"/>
    <w:rsid w:val="00202046"/>
    <w:rsid w:val="00212C7A"/>
    <w:rsid w:val="00215939"/>
    <w:rsid w:val="00220F95"/>
    <w:rsid w:val="00223F49"/>
    <w:rsid w:val="00231374"/>
    <w:rsid w:val="00234EEA"/>
    <w:rsid w:val="0024212C"/>
    <w:rsid w:val="002435D7"/>
    <w:rsid w:val="00244E15"/>
    <w:rsid w:val="00245535"/>
    <w:rsid w:val="002469B7"/>
    <w:rsid w:val="00260FA0"/>
    <w:rsid w:val="00265327"/>
    <w:rsid w:val="00266198"/>
    <w:rsid w:val="00267E41"/>
    <w:rsid w:val="002708EB"/>
    <w:rsid w:val="002718D6"/>
    <w:rsid w:val="00274AE9"/>
    <w:rsid w:val="00286A1D"/>
    <w:rsid w:val="00292FC2"/>
    <w:rsid w:val="00293896"/>
    <w:rsid w:val="00294216"/>
    <w:rsid w:val="0029596F"/>
    <w:rsid w:val="002970B8"/>
    <w:rsid w:val="0029710F"/>
    <w:rsid w:val="00297FDA"/>
    <w:rsid w:val="002A6CED"/>
    <w:rsid w:val="002B3AA2"/>
    <w:rsid w:val="002B5D09"/>
    <w:rsid w:val="002C1BE0"/>
    <w:rsid w:val="002C2C08"/>
    <w:rsid w:val="002D1B24"/>
    <w:rsid w:val="002D6F9E"/>
    <w:rsid w:val="002E022B"/>
    <w:rsid w:val="002E0A74"/>
    <w:rsid w:val="002E1D19"/>
    <w:rsid w:val="002E1FD6"/>
    <w:rsid w:val="002E29FA"/>
    <w:rsid w:val="002E4215"/>
    <w:rsid w:val="002E4FB3"/>
    <w:rsid w:val="002F1A72"/>
    <w:rsid w:val="002F4F8C"/>
    <w:rsid w:val="00301AED"/>
    <w:rsid w:val="00303AF5"/>
    <w:rsid w:val="00304328"/>
    <w:rsid w:val="00307F75"/>
    <w:rsid w:val="00312343"/>
    <w:rsid w:val="00312B52"/>
    <w:rsid w:val="00316C02"/>
    <w:rsid w:val="00320562"/>
    <w:rsid w:val="00320702"/>
    <w:rsid w:val="00321F20"/>
    <w:rsid w:val="00324B02"/>
    <w:rsid w:val="00334EF8"/>
    <w:rsid w:val="0033500F"/>
    <w:rsid w:val="003364B8"/>
    <w:rsid w:val="00336D04"/>
    <w:rsid w:val="003371D9"/>
    <w:rsid w:val="00354F6F"/>
    <w:rsid w:val="00355C2E"/>
    <w:rsid w:val="0036037A"/>
    <w:rsid w:val="00361361"/>
    <w:rsid w:val="00366891"/>
    <w:rsid w:val="0037695D"/>
    <w:rsid w:val="00376C03"/>
    <w:rsid w:val="003847B0"/>
    <w:rsid w:val="00385418"/>
    <w:rsid w:val="003932DE"/>
    <w:rsid w:val="00393C96"/>
    <w:rsid w:val="00393FDA"/>
    <w:rsid w:val="00394832"/>
    <w:rsid w:val="00395398"/>
    <w:rsid w:val="003A4D18"/>
    <w:rsid w:val="003A5D9F"/>
    <w:rsid w:val="003A69CD"/>
    <w:rsid w:val="003B68A1"/>
    <w:rsid w:val="003B6ECE"/>
    <w:rsid w:val="003C6175"/>
    <w:rsid w:val="003C6A48"/>
    <w:rsid w:val="003C7591"/>
    <w:rsid w:val="003D08F1"/>
    <w:rsid w:val="003D3889"/>
    <w:rsid w:val="003E26D0"/>
    <w:rsid w:val="003E36B4"/>
    <w:rsid w:val="003F1369"/>
    <w:rsid w:val="003F1A30"/>
    <w:rsid w:val="003F3CAB"/>
    <w:rsid w:val="003F627A"/>
    <w:rsid w:val="003F637F"/>
    <w:rsid w:val="003F65DA"/>
    <w:rsid w:val="003F72AE"/>
    <w:rsid w:val="004033E4"/>
    <w:rsid w:val="0040485B"/>
    <w:rsid w:val="00404A89"/>
    <w:rsid w:val="00404EB0"/>
    <w:rsid w:val="00405D59"/>
    <w:rsid w:val="00412EC8"/>
    <w:rsid w:val="004135E8"/>
    <w:rsid w:val="00423B7A"/>
    <w:rsid w:val="004240C3"/>
    <w:rsid w:val="00427179"/>
    <w:rsid w:val="00427AFF"/>
    <w:rsid w:val="004307CC"/>
    <w:rsid w:val="00431CA0"/>
    <w:rsid w:val="0043224F"/>
    <w:rsid w:val="0043321A"/>
    <w:rsid w:val="00440838"/>
    <w:rsid w:val="00440B75"/>
    <w:rsid w:val="00442783"/>
    <w:rsid w:val="0044771C"/>
    <w:rsid w:val="00447DBE"/>
    <w:rsid w:val="00450A63"/>
    <w:rsid w:val="00451262"/>
    <w:rsid w:val="00451AF6"/>
    <w:rsid w:val="00452547"/>
    <w:rsid w:val="00453626"/>
    <w:rsid w:val="00454E78"/>
    <w:rsid w:val="0046031A"/>
    <w:rsid w:val="00460F23"/>
    <w:rsid w:val="00462407"/>
    <w:rsid w:val="00462D2D"/>
    <w:rsid w:val="00465B93"/>
    <w:rsid w:val="00466EF0"/>
    <w:rsid w:val="00470857"/>
    <w:rsid w:val="00473654"/>
    <w:rsid w:val="00480CC2"/>
    <w:rsid w:val="00483609"/>
    <w:rsid w:val="00490BC6"/>
    <w:rsid w:val="004A341F"/>
    <w:rsid w:val="004A49C5"/>
    <w:rsid w:val="004A7C57"/>
    <w:rsid w:val="004B09DE"/>
    <w:rsid w:val="004B1BC9"/>
    <w:rsid w:val="004B200C"/>
    <w:rsid w:val="004B6C74"/>
    <w:rsid w:val="004C29ED"/>
    <w:rsid w:val="004C2FC4"/>
    <w:rsid w:val="004C4F03"/>
    <w:rsid w:val="004C5493"/>
    <w:rsid w:val="004C5C78"/>
    <w:rsid w:val="004C6C77"/>
    <w:rsid w:val="004D07A5"/>
    <w:rsid w:val="004D0EAA"/>
    <w:rsid w:val="004D1FC1"/>
    <w:rsid w:val="004D28B4"/>
    <w:rsid w:val="004D7574"/>
    <w:rsid w:val="004E2C05"/>
    <w:rsid w:val="004E35CA"/>
    <w:rsid w:val="004E7732"/>
    <w:rsid w:val="004F3EB0"/>
    <w:rsid w:val="00501348"/>
    <w:rsid w:val="00504829"/>
    <w:rsid w:val="0050589A"/>
    <w:rsid w:val="00506665"/>
    <w:rsid w:val="00514EF4"/>
    <w:rsid w:val="005154E9"/>
    <w:rsid w:val="0051794A"/>
    <w:rsid w:val="005200C1"/>
    <w:rsid w:val="00520E2B"/>
    <w:rsid w:val="00522B67"/>
    <w:rsid w:val="0052319F"/>
    <w:rsid w:val="005241FD"/>
    <w:rsid w:val="00524E00"/>
    <w:rsid w:val="0052548D"/>
    <w:rsid w:val="00531AF7"/>
    <w:rsid w:val="005372ED"/>
    <w:rsid w:val="00542AF1"/>
    <w:rsid w:val="00543E3A"/>
    <w:rsid w:val="00545386"/>
    <w:rsid w:val="00545430"/>
    <w:rsid w:val="00545C45"/>
    <w:rsid w:val="005529A5"/>
    <w:rsid w:val="00555B9C"/>
    <w:rsid w:val="00556CF2"/>
    <w:rsid w:val="00557C3D"/>
    <w:rsid w:val="00560A8E"/>
    <w:rsid w:val="00565E00"/>
    <w:rsid w:val="00567684"/>
    <w:rsid w:val="00567DEF"/>
    <w:rsid w:val="005714DA"/>
    <w:rsid w:val="00571F0D"/>
    <w:rsid w:val="00582B37"/>
    <w:rsid w:val="00582B43"/>
    <w:rsid w:val="00583B5A"/>
    <w:rsid w:val="005869AF"/>
    <w:rsid w:val="00591E8F"/>
    <w:rsid w:val="00593333"/>
    <w:rsid w:val="00594BE7"/>
    <w:rsid w:val="00594BFC"/>
    <w:rsid w:val="005A5F83"/>
    <w:rsid w:val="005A6BA2"/>
    <w:rsid w:val="005A6EC8"/>
    <w:rsid w:val="005B1DCF"/>
    <w:rsid w:val="005B2008"/>
    <w:rsid w:val="005B3F81"/>
    <w:rsid w:val="005B4C02"/>
    <w:rsid w:val="005B6137"/>
    <w:rsid w:val="005B6467"/>
    <w:rsid w:val="005C0FF3"/>
    <w:rsid w:val="005C25D3"/>
    <w:rsid w:val="005C29A2"/>
    <w:rsid w:val="005C4AB3"/>
    <w:rsid w:val="005D5414"/>
    <w:rsid w:val="005D5482"/>
    <w:rsid w:val="005D6371"/>
    <w:rsid w:val="005D7EC8"/>
    <w:rsid w:val="005E0C73"/>
    <w:rsid w:val="005E4828"/>
    <w:rsid w:val="005E5942"/>
    <w:rsid w:val="005F1353"/>
    <w:rsid w:val="005F75D4"/>
    <w:rsid w:val="00601B1D"/>
    <w:rsid w:val="00606190"/>
    <w:rsid w:val="00606850"/>
    <w:rsid w:val="00610C30"/>
    <w:rsid w:val="00614584"/>
    <w:rsid w:val="00614A2D"/>
    <w:rsid w:val="00616E34"/>
    <w:rsid w:val="00625D6B"/>
    <w:rsid w:val="006265A4"/>
    <w:rsid w:val="00631BA7"/>
    <w:rsid w:val="006349D9"/>
    <w:rsid w:val="006358F2"/>
    <w:rsid w:val="0063673A"/>
    <w:rsid w:val="00637594"/>
    <w:rsid w:val="00637F3B"/>
    <w:rsid w:val="00645EE4"/>
    <w:rsid w:val="00647301"/>
    <w:rsid w:val="00647430"/>
    <w:rsid w:val="00647E16"/>
    <w:rsid w:val="0065123C"/>
    <w:rsid w:val="00656158"/>
    <w:rsid w:val="00656BEA"/>
    <w:rsid w:val="00663FAC"/>
    <w:rsid w:val="006652D6"/>
    <w:rsid w:val="00665F3B"/>
    <w:rsid w:val="0066726F"/>
    <w:rsid w:val="00671106"/>
    <w:rsid w:val="0067130A"/>
    <w:rsid w:val="0067166A"/>
    <w:rsid w:val="006741A1"/>
    <w:rsid w:val="006747CD"/>
    <w:rsid w:val="00687CA8"/>
    <w:rsid w:val="00690938"/>
    <w:rsid w:val="006914CC"/>
    <w:rsid w:val="00691E4F"/>
    <w:rsid w:val="00693AA7"/>
    <w:rsid w:val="0069722E"/>
    <w:rsid w:val="006A0BFA"/>
    <w:rsid w:val="006A1ABD"/>
    <w:rsid w:val="006A7FF3"/>
    <w:rsid w:val="006B1DEB"/>
    <w:rsid w:val="006B2601"/>
    <w:rsid w:val="006C1270"/>
    <w:rsid w:val="006C2203"/>
    <w:rsid w:val="006C40BD"/>
    <w:rsid w:val="006C5B0C"/>
    <w:rsid w:val="006C600F"/>
    <w:rsid w:val="006D1AD7"/>
    <w:rsid w:val="006D4097"/>
    <w:rsid w:val="006D6E28"/>
    <w:rsid w:val="006D6F30"/>
    <w:rsid w:val="006E00A4"/>
    <w:rsid w:val="006E2765"/>
    <w:rsid w:val="006E29F5"/>
    <w:rsid w:val="006E3C93"/>
    <w:rsid w:val="006E508A"/>
    <w:rsid w:val="006E6051"/>
    <w:rsid w:val="006E700A"/>
    <w:rsid w:val="006F4217"/>
    <w:rsid w:val="006F5672"/>
    <w:rsid w:val="006F5C79"/>
    <w:rsid w:val="00701C4A"/>
    <w:rsid w:val="0070266D"/>
    <w:rsid w:val="00702EB9"/>
    <w:rsid w:val="00704BAA"/>
    <w:rsid w:val="00704D89"/>
    <w:rsid w:val="0070632A"/>
    <w:rsid w:val="007104EF"/>
    <w:rsid w:val="00710BD2"/>
    <w:rsid w:val="007179B4"/>
    <w:rsid w:val="00722131"/>
    <w:rsid w:val="00722E4D"/>
    <w:rsid w:val="00723225"/>
    <w:rsid w:val="00724A89"/>
    <w:rsid w:val="00726189"/>
    <w:rsid w:val="00731039"/>
    <w:rsid w:val="00731FCD"/>
    <w:rsid w:val="007339F2"/>
    <w:rsid w:val="007417A9"/>
    <w:rsid w:val="00751631"/>
    <w:rsid w:val="007525BD"/>
    <w:rsid w:val="007572FF"/>
    <w:rsid w:val="0075730F"/>
    <w:rsid w:val="00763DDF"/>
    <w:rsid w:val="00773045"/>
    <w:rsid w:val="0077373C"/>
    <w:rsid w:val="007744D9"/>
    <w:rsid w:val="00776F67"/>
    <w:rsid w:val="00784048"/>
    <w:rsid w:val="007A2259"/>
    <w:rsid w:val="007A2FE8"/>
    <w:rsid w:val="007A4416"/>
    <w:rsid w:val="007A6CF5"/>
    <w:rsid w:val="007B33D1"/>
    <w:rsid w:val="007B5BEC"/>
    <w:rsid w:val="007B6991"/>
    <w:rsid w:val="007B6FFD"/>
    <w:rsid w:val="007C0A26"/>
    <w:rsid w:val="007C0C48"/>
    <w:rsid w:val="007C1032"/>
    <w:rsid w:val="007C26E2"/>
    <w:rsid w:val="007C7D68"/>
    <w:rsid w:val="007E54FF"/>
    <w:rsid w:val="007F05E1"/>
    <w:rsid w:val="007F0614"/>
    <w:rsid w:val="007F40C7"/>
    <w:rsid w:val="007F6FE1"/>
    <w:rsid w:val="00801AF1"/>
    <w:rsid w:val="00806E13"/>
    <w:rsid w:val="00806E9A"/>
    <w:rsid w:val="008122E7"/>
    <w:rsid w:val="00813F37"/>
    <w:rsid w:val="008145F0"/>
    <w:rsid w:val="008146B4"/>
    <w:rsid w:val="00820BC3"/>
    <w:rsid w:val="00824550"/>
    <w:rsid w:val="008303BF"/>
    <w:rsid w:val="008333EF"/>
    <w:rsid w:val="008369AB"/>
    <w:rsid w:val="00843DAE"/>
    <w:rsid w:val="008454C1"/>
    <w:rsid w:val="008464B5"/>
    <w:rsid w:val="008514C3"/>
    <w:rsid w:val="008516E6"/>
    <w:rsid w:val="00853173"/>
    <w:rsid w:val="00860322"/>
    <w:rsid w:val="00873C4F"/>
    <w:rsid w:val="00873E67"/>
    <w:rsid w:val="00881FA4"/>
    <w:rsid w:val="008868F4"/>
    <w:rsid w:val="00886FB9"/>
    <w:rsid w:val="00892303"/>
    <w:rsid w:val="0089343E"/>
    <w:rsid w:val="008A07A0"/>
    <w:rsid w:val="008A45AD"/>
    <w:rsid w:val="008A7252"/>
    <w:rsid w:val="008B295F"/>
    <w:rsid w:val="008B482D"/>
    <w:rsid w:val="008B4D62"/>
    <w:rsid w:val="008B5BCC"/>
    <w:rsid w:val="008B7A08"/>
    <w:rsid w:val="008C201F"/>
    <w:rsid w:val="008C39CD"/>
    <w:rsid w:val="008D425B"/>
    <w:rsid w:val="008E5DD4"/>
    <w:rsid w:val="008E6F9C"/>
    <w:rsid w:val="008F5FEA"/>
    <w:rsid w:val="00901E1A"/>
    <w:rsid w:val="009156FF"/>
    <w:rsid w:val="00917F69"/>
    <w:rsid w:val="0092322F"/>
    <w:rsid w:val="009236CD"/>
    <w:rsid w:val="009352AB"/>
    <w:rsid w:val="00941C08"/>
    <w:rsid w:val="00942321"/>
    <w:rsid w:val="00943434"/>
    <w:rsid w:val="00944814"/>
    <w:rsid w:val="00946876"/>
    <w:rsid w:val="009468DA"/>
    <w:rsid w:val="00950E4F"/>
    <w:rsid w:val="00952EDD"/>
    <w:rsid w:val="00956246"/>
    <w:rsid w:val="00957FE8"/>
    <w:rsid w:val="00967D80"/>
    <w:rsid w:val="009711F7"/>
    <w:rsid w:val="00974EC7"/>
    <w:rsid w:val="00992C58"/>
    <w:rsid w:val="009A1063"/>
    <w:rsid w:val="009A15CF"/>
    <w:rsid w:val="009A2B98"/>
    <w:rsid w:val="009A6743"/>
    <w:rsid w:val="009B0C25"/>
    <w:rsid w:val="009B58EE"/>
    <w:rsid w:val="009C2744"/>
    <w:rsid w:val="009D7ACF"/>
    <w:rsid w:val="009E052F"/>
    <w:rsid w:val="009E5DF3"/>
    <w:rsid w:val="009F3ED0"/>
    <w:rsid w:val="009F5E23"/>
    <w:rsid w:val="009F75DE"/>
    <w:rsid w:val="00A018EA"/>
    <w:rsid w:val="00A10AD6"/>
    <w:rsid w:val="00A11968"/>
    <w:rsid w:val="00A14974"/>
    <w:rsid w:val="00A15688"/>
    <w:rsid w:val="00A16F55"/>
    <w:rsid w:val="00A208F1"/>
    <w:rsid w:val="00A218EF"/>
    <w:rsid w:val="00A2204A"/>
    <w:rsid w:val="00A25267"/>
    <w:rsid w:val="00A26EA9"/>
    <w:rsid w:val="00A31B01"/>
    <w:rsid w:val="00A3461C"/>
    <w:rsid w:val="00A350C9"/>
    <w:rsid w:val="00A35AD0"/>
    <w:rsid w:val="00A45CA2"/>
    <w:rsid w:val="00A4769D"/>
    <w:rsid w:val="00A525AE"/>
    <w:rsid w:val="00A526A8"/>
    <w:rsid w:val="00A55F70"/>
    <w:rsid w:val="00A60BA2"/>
    <w:rsid w:val="00A6345A"/>
    <w:rsid w:val="00A635FE"/>
    <w:rsid w:val="00A6795A"/>
    <w:rsid w:val="00A76CF4"/>
    <w:rsid w:val="00A77346"/>
    <w:rsid w:val="00A777BF"/>
    <w:rsid w:val="00A77B99"/>
    <w:rsid w:val="00A80722"/>
    <w:rsid w:val="00A81819"/>
    <w:rsid w:val="00A8275E"/>
    <w:rsid w:val="00A90E34"/>
    <w:rsid w:val="00A919BA"/>
    <w:rsid w:val="00A926CE"/>
    <w:rsid w:val="00A934BD"/>
    <w:rsid w:val="00A94305"/>
    <w:rsid w:val="00A95867"/>
    <w:rsid w:val="00AA06CA"/>
    <w:rsid w:val="00AA677C"/>
    <w:rsid w:val="00AB039B"/>
    <w:rsid w:val="00AB2EB6"/>
    <w:rsid w:val="00AB4B40"/>
    <w:rsid w:val="00AB7EB6"/>
    <w:rsid w:val="00AC34F7"/>
    <w:rsid w:val="00AC76DF"/>
    <w:rsid w:val="00AD0CE5"/>
    <w:rsid w:val="00AD11D2"/>
    <w:rsid w:val="00AD14C7"/>
    <w:rsid w:val="00AD1E0B"/>
    <w:rsid w:val="00AD52C9"/>
    <w:rsid w:val="00AD5F72"/>
    <w:rsid w:val="00AD7756"/>
    <w:rsid w:val="00AE08CC"/>
    <w:rsid w:val="00AE27A2"/>
    <w:rsid w:val="00AE2898"/>
    <w:rsid w:val="00AE6D0B"/>
    <w:rsid w:val="00AF109A"/>
    <w:rsid w:val="00AF11FC"/>
    <w:rsid w:val="00AF2DD0"/>
    <w:rsid w:val="00AF2E98"/>
    <w:rsid w:val="00AF57DD"/>
    <w:rsid w:val="00AF7866"/>
    <w:rsid w:val="00B00EBB"/>
    <w:rsid w:val="00B02176"/>
    <w:rsid w:val="00B0341D"/>
    <w:rsid w:val="00B04009"/>
    <w:rsid w:val="00B0482B"/>
    <w:rsid w:val="00B05785"/>
    <w:rsid w:val="00B066E4"/>
    <w:rsid w:val="00B10818"/>
    <w:rsid w:val="00B10AB3"/>
    <w:rsid w:val="00B11056"/>
    <w:rsid w:val="00B17E71"/>
    <w:rsid w:val="00B21FC0"/>
    <w:rsid w:val="00B26188"/>
    <w:rsid w:val="00B33BB5"/>
    <w:rsid w:val="00B34FB9"/>
    <w:rsid w:val="00B36E68"/>
    <w:rsid w:val="00B44D80"/>
    <w:rsid w:val="00B44E13"/>
    <w:rsid w:val="00B51998"/>
    <w:rsid w:val="00B55359"/>
    <w:rsid w:val="00B56062"/>
    <w:rsid w:val="00B5747E"/>
    <w:rsid w:val="00B60A65"/>
    <w:rsid w:val="00B67E69"/>
    <w:rsid w:val="00B75EFB"/>
    <w:rsid w:val="00B77361"/>
    <w:rsid w:val="00B80349"/>
    <w:rsid w:val="00B831D4"/>
    <w:rsid w:val="00B8384E"/>
    <w:rsid w:val="00B83D1B"/>
    <w:rsid w:val="00B87398"/>
    <w:rsid w:val="00B91C7E"/>
    <w:rsid w:val="00B9235A"/>
    <w:rsid w:val="00B96A1A"/>
    <w:rsid w:val="00B97B1B"/>
    <w:rsid w:val="00BA2FC6"/>
    <w:rsid w:val="00BB35AD"/>
    <w:rsid w:val="00BB5F60"/>
    <w:rsid w:val="00BC1CFA"/>
    <w:rsid w:val="00BC5AD3"/>
    <w:rsid w:val="00BC607C"/>
    <w:rsid w:val="00BD1F26"/>
    <w:rsid w:val="00BD312C"/>
    <w:rsid w:val="00BD35C9"/>
    <w:rsid w:val="00BD4F14"/>
    <w:rsid w:val="00BE5E33"/>
    <w:rsid w:val="00BE6A30"/>
    <w:rsid w:val="00BE727D"/>
    <w:rsid w:val="00BF6179"/>
    <w:rsid w:val="00C037E9"/>
    <w:rsid w:val="00C050D1"/>
    <w:rsid w:val="00C05B06"/>
    <w:rsid w:val="00C0629E"/>
    <w:rsid w:val="00C07518"/>
    <w:rsid w:val="00C10C35"/>
    <w:rsid w:val="00C13319"/>
    <w:rsid w:val="00C14C08"/>
    <w:rsid w:val="00C20B3E"/>
    <w:rsid w:val="00C23FCD"/>
    <w:rsid w:val="00C250EF"/>
    <w:rsid w:val="00C25FF7"/>
    <w:rsid w:val="00C26169"/>
    <w:rsid w:val="00C3039A"/>
    <w:rsid w:val="00C30E38"/>
    <w:rsid w:val="00C4055C"/>
    <w:rsid w:val="00C40FA0"/>
    <w:rsid w:val="00C41BD6"/>
    <w:rsid w:val="00C42B03"/>
    <w:rsid w:val="00C4462B"/>
    <w:rsid w:val="00C47217"/>
    <w:rsid w:val="00C51791"/>
    <w:rsid w:val="00C52027"/>
    <w:rsid w:val="00C541CD"/>
    <w:rsid w:val="00C5604A"/>
    <w:rsid w:val="00C61899"/>
    <w:rsid w:val="00C61E7D"/>
    <w:rsid w:val="00C624F9"/>
    <w:rsid w:val="00C64686"/>
    <w:rsid w:val="00C648B5"/>
    <w:rsid w:val="00C64AB1"/>
    <w:rsid w:val="00C67474"/>
    <w:rsid w:val="00C7305C"/>
    <w:rsid w:val="00C73CFF"/>
    <w:rsid w:val="00C74C9B"/>
    <w:rsid w:val="00C75B95"/>
    <w:rsid w:val="00C76172"/>
    <w:rsid w:val="00C76F9C"/>
    <w:rsid w:val="00C82EDE"/>
    <w:rsid w:val="00C85F12"/>
    <w:rsid w:val="00C87B8F"/>
    <w:rsid w:val="00C91337"/>
    <w:rsid w:val="00C91A2E"/>
    <w:rsid w:val="00C92A99"/>
    <w:rsid w:val="00C9329D"/>
    <w:rsid w:val="00C93E55"/>
    <w:rsid w:val="00C9519D"/>
    <w:rsid w:val="00C95EF7"/>
    <w:rsid w:val="00C974D1"/>
    <w:rsid w:val="00CA0F66"/>
    <w:rsid w:val="00CA2FB3"/>
    <w:rsid w:val="00CA3252"/>
    <w:rsid w:val="00CA5BB8"/>
    <w:rsid w:val="00CB6A45"/>
    <w:rsid w:val="00CB799E"/>
    <w:rsid w:val="00CC58E4"/>
    <w:rsid w:val="00CC59E0"/>
    <w:rsid w:val="00CD3475"/>
    <w:rsid w:val="00CD53C5"/>
    <w:rsid w:val="00CD655B"/>
    <w:rsid w:val="00CE276F"/>
    <w:rsid w:val="00CE3132"/>
    <w:rsid w:val="00CE5965"/>
    <w:rsid w:val="00CE602F"/>
    <w:rsid w:val="00CE6E25"/>
    <w:rsid w:val="00CF11B9"/>
    <w:rsid w:val="00CF24D1"/>
    <w:rsid w:val="00D004C2"/>
    <w:rsid w:val="00D02DB7"/>
    <w:rsid w:val="00D03206"/>
    <w:rsid w:val="00D054CF"/>
    <w:rsid w:val="00D05746"/>
    <w:rsid w:val="00D169CB"/>
    <w:rsid w:val="00D2031B"/>
    <w:rsid w:val="00D218D9"/>
    <w:rsid w:val="00D21B70"/>
    <w:rsid w:val="00D21E5C"/>
    <w:rsid w:val="00D2255D"/>
    <w:rsid w:val="00D22BA6"/>
    <w:rsid w:val="00D23463"/>
    <w:rsid w:val="00D25CE6"/>
    <w:rsid w:val="00D26928"/>
    <w:rsid w:val="00D30B74"/>
    <w:rsid w:val="00D32C85"/>
    <w:rsid w:val="00D339B5"/>
    <w:rsid w:val="00D353FF"/>
    <w:rsid w:val="00D37A89"/>
    <w:rsid w:val="00D42C58"/>
    <w:rsid w:val="00D4611F"/>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31F8"/>
    <w:rsid w:val="00D94FC9"/>
    <w:rsid w:val="00DA4160"/>
    <w:rsid w:val="00DA43A6"/>
    <w:rsid w:val="00DA71AC"/>
    <w:rsid w:val="00DB3A54"/>
    <w:rsid w:val="00DB5543"/>
    <w:rsid w:val="00DB7AE6"/>
    <w:rsid w:val="00DC0787"/>
    <w:rsid w:val="00DC1399"/>
    <w:rsid w:val="00DC587D"/>
    <w:rsid w:val="00DD331F"/>
    <w:rsid w:val="00DD54A3"/>
    <w:rsid w:val="00DE0C3B"/>
    <w:rsid w:val="00DE6121"/>
    <w:rsid w:val="00DE7C8D"/>
    <w:rsid w:val="00DF2B89"/>
    <w:rsid w:val="00DF3558"/>
    <w:rsid w:val="00DF6F13"/>
    <w:rsid w:val="00E0134D"/>
    <w:rsid w:val="00E02DC5"/>
    <w:rsid w:val="00E02F89"/>
    <w:rsid w:val="00E071CE"/>
    <w:rsid w:val="00E11CC7"/>
    <w:rsid w:val="00E178B1"/>
    <w:rsid w:val="00E17C02"/>
    <w:rsid w:val="00E23759"/>
    <w:rsid w:val="00E2574A"/>
    <w:rsid w:val="00E306A4"/>
    <w:rsid w:val="00E30A50"/>
    <w:rsid w:val="00E32B1A"/>
    <w:rsid w:val="00E33C83"/>
    <w:rsid w:val="00E34381"/>
    <w:rsid w:val="00E41BB0"/>
    <w:rsid w:val="00E42BDA"/>
    <w:rsid w:val="00E4614D"/>
    <w:rsid w:val="00E4764D"/>
    <w:rsid w:val="00E56549"/>
    <w:rsid w:val="00E64FFA"/>
    <w:rsid w:val="00E764A6"/>
    <w:rsid w:val="00E766D9"/>
    <w:rsid w:val="00E833C2"/>
    <w:rsid w:val="00E841B3"/>
    <w:rsid w:val="00E93BC3"/>
    <w:rsid w:val="00E94479"/>
    <w:rsid w:val="00E94582"/>
    <w:rsid w:val="00E96DB9"/>
    <w:rsid w:val="00EA2E0C"/>
    <w:rsid w:val="00EA4A46"/>
    <w:rsid w:val="00EA6625"/>
    <w:rsid w:val="00EA7CC6"/>
    <w:rsid w:val="00EB34B5"/>
    <w:rsid w:val="00EC1028"/>
    <w:rsid w:val="00EC1C1A"/>
    <w:rsid w:val="00EC1D48"/>
    <w:rsid w:val="00EC3A9D"/>
    <w:rsid w:val="00EC437E"/>
    <w:rsid w:val="00EC6161"/>
    <w:rsid w:val="00EC62DB"/>
    <w:rsid w:val="00ED0057"/>
    <w:rsid w:val="00ED090A"/>
    <w:rsid w:val="00ED10AD"/>
    <w:rsid w:val="00ED134C"/>
    <w:rsid w:val="00ED14FF"/>
    <w:rsid w:val="00ED1CEF"/>
    <w:rsid w:val="00EE41C6"/>
    <w:rsid w:val="00EE4949"/>
    <w:rsid w:val="00EE5177"/>
    <w:rsid w:val="00EE5676"/>
    <w:rsid w:val="00EE78F0"/>
    <w:rsid w:val="00EF038E"/>
    <w:rsid w:val="00EF12CF"/>
    <w:rsid w:val="00EF1F16"/>
    <w:rsid w:val="00EF3CC1"/>
    <w:rsid w:val="00F03781"/>
    <w:rsid w:val="00F04A7B"/>
    <w:rsid w:val="00F135D5"/>
    <w:rsid w:val="00F161A8"/>
    <w:rsid w:val="00F21E1E"/>
    <w:rsid w:val="00F24FF9"/>
    <w:rsid w:val="00F26D03"/>
    <w:rsid w:val="00F27D5F"/>
    <w:rsid w:val="00F27F64"/>
    <w:rsid w:val="00F3165D"/>
    <w:rsid w:val="00F32E0A"/>
    <w:rsid w:val="00F34E20"/>
    <w:rsid w:val="00F412DB"/>
    <w:rsid w:val="00F43822"/>
    <w:rsid w:val="00F444D3"/>
    <w:rsid w:val="00F4533C"/>
    <w:rsid w:val="00F46194"/>
    <w:rsid w:val="00F55DE9"/>
    <w:rsid w:val="00F55EBA"/>
    <w:rsid w:val="00F569F1"/>
    <w:rsid w:val="00F620CE"/>
    <w:rsid w:val="00F63F92"/>
    <w:rsid w:val="00F644AE"/>
    <w:rsid w:val="00F651EB"/>
    <w:rsid w:val="00F669E7"/>
    <w:rsid w:val="00F6721E"/>
    <w:rsid w:val="00F70DBF"/>
    <w:rsid w:val="00F9122F"/>
    <w:rsid w:val="00F9320C"/>
    <w:rsid w:val="00F95336"/>
    <w:rsid w:val="00F97244"/>
    <w:rsid w:val="00FA0495"/>
    <w:rsid w:val="00FA098D"/>
    <w:rsid w:val="00FA1EE7"/>
    <w:rsid w:val="00FA26B5"/>
    <w:rsid w:val="00FA796D"/>
    <w:rsid w:val="00FB131C"/>
    <w:rsid w:val="00FC5A40"/>
    <w:rsid w:val="00FC6410"/>
    <w:rsid w:val="00FC6E53"/>
    <w:rsid w:val="00FD05C7"/>
    <w:rsid w:val="00FD0F2E"/>
    <w:rsid w:val="00FD23C2"/>
    <w:rsid w:val="00FD4E4E"/>
    <w:rsid w:val="00FD5100"/>
    <w:rsid w:val="00FD6A9E"/>
    <w:rsid w:val="00FE2DE5"/>
    <w:rsid w:val="00FE338B"/>
    <w:rsid w:val="00FE3B51"/>
    <w:rsid w:val="00FE6917"/>
    <w:rsid w:val="00FF0645"/>
    <w:rsid w:val="00FF0D51"/>
    <w:rsid w:val="00FF11D3"/>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2E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356">
      <w:bodyDiv w:val="1"/>
      <w:marLeft w:val="0"/>
      <w:marRight w:val="0"/>
      <w:marTop w:val="0"/>
      <w:marBottom w:val="0"/>
      <w:divBdr>
        <w:top w:val="none" w:sz="0" w:space="0" w:color="auto"/>
        <w:left w:val="none" w:sz="0" w:space="0" w:color="auto"/>
        <w:bottom w:val="none" w:sz="0" w:space="0" w:color="auto"/>
        <w:right w:val="none" w:sz="0" w:space="0" w:color="auto"/>
      </w:divBdr>
    </w:div>
    <w:div w:id="144054493">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5557478">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97087">
      <w:bodyDiv w:val="1"/>
      <w:marLeft w:val="0"/>
      <w:marRight w:val="0"/>
      <w:marTop w:val="0"/>
      <w:marBottom w:val="0"/>
      <w:divBdr>
        <w:top w:val="none" w:sz="0" w:space="0" w:color="auto"/>
        <w:left w:val="none" w:sz="0" w:space="0" w:color="auto"/>
        <w:bottom w:val="none" w:sz="0" w:space="0" w:color="auto"/>
        <w:right w:val="none" w:sz="0" w:space="0" w:color="auto"/>
      </w:divBdr>
    </w:div>
    <w:div w:id="735055996">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99917353">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394236259">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1275">
      <w:bodyDiv w:val="1"/>
      <w:marLeft w:val="0"/>
      <w:marRight w:val="0"/>
      <w:marTop w:val="0"/>
      <w:marBottom w:val="0"/>
      <w:divBdr>
        <w:top w:val="none" w:sz="0" w:space="0" w:color="auto"/>
        <w:left w:val="none" w:sz="0" w:space="0" w:color="auto"/>
        <w:bottom w:val="none" w:sz="0" w:space="0" w:color="auto"/>
        <w:right w:val="none" w:sz="0" w:space="0" w:color="auto"/>
      </w:divBdr>
    </w:div>
    <w:div w:id="1734620905">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USC\Admin\Course%20syllabi\BISC-599\Convergent%20Biosciences\stevens@usc.edu" TargetMode="External"/><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mailto:sarc@usc.edu" TargetMode="Externa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s://www.cimit.org/images/about/MIT-White-Paper-on-Convergence.pdf" TargetMode="External"/><Relationship Id="rId17" Type="http://schemas.openxmlformats.org/officeDocument/2006/relationships/hyperlink" Target="http://www.usc.edu/student-affairs/cwm/" TargetMode="Externa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licy.usc.edu/scientific-mis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93FD-3754-4545-A93A-8C5A4EF9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8798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Linda Bazilian</cp:lastModifiedBy>
  <cp:revision>2</cp:revision>
  <cp:lastPrinted>2016-09-07T20:23:00Z</cp:lastPrinted>
  <dcterms:created xsi:type="dcterms:W3CDTF">2016-10-18T18:26:00Z</dcterms:created>
  <dcterms:modified xsi:type="dcterms:W3CDTF">2016-10-18T18:26:00Z</dcterms:modified>
</cp:coreProperties>
</file>