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C3658B" w:rsidP="008B33DB">
      <w:pPr>
        <w:spacing w:before="100"/>
        <w:jc w:val="center"/>
        <w:rPr>
          <w:rFonts w:cs="Arial"/>
          <w:b/>
          <w:bCs/>
          <w:sz w:val="32"/>
          <w:szCs w:val="32"/>
        </w:rPr>
      </w:pPr>
      <w:r>
        <w:rPr>
          <w:rFonts w:cs="Arial"/>
          <w:b/>
          <w:bCs/>
          <w:sz w:val="32"/>
          <w:szCs w:val="32"/>
        </w:rPr>
        <w:t>Social Work 505</w:t>
      </w:r>
      <w:r w:rsidR="00073D68">
        <w:rPr>
          <w:rFonts w:cs="Arial"/>
          <w:b/>
          <w:bCs/>
          <w:sz w:val="32"/>
          <w:szCs w:val="32"/>
        </w:rPr>
        <w:t>, Summer 2016</w:t>
      </w:r>
    </w:p>
    <w:p w:rsidR="009A3B96" w:rsidRPr="008B33DB" w:rsidRDefault="00073D68" w:rsidP="009A3B96">
      <w:pPr>
        <w:autoSpaceDE w:val="0"/>
        <w:autoSpaceDN w:val="0"/>
        <w:adjustRightInd w:val="0"/>
        <w:jc w:val="center"/>
        <w:rPr>
          <w:rFonts w:cs="Arial"/>
          <w:sz w:val="32"/>
          <w:szCs w:val="32"/>
        </w:rPr>
      </w:pPr>
      <w:r>
        <w:rPr>
          <w:rFonts w:cs="Arial"/>
          <w:b/>
          <w:bCs/>
          <w:sz w:val="32"/>
          <w:szCs w:val="32"/>
        </w:rPr>
        <w:t>Section #67212</w:t>
      </w:r>
    </w:p>
    <w:p w:rsidR="005F3422" w:rsidRDefault="005F3422" w:rsidP="00B65CE9">
      <w:pPr>
        <w:pStyle w:val="CommentText"/>
        <w:jc w:val="center"/>
        <w:rPr>
          <w:rFonts w:cs="Arial"/>
          <w:sz w:val="24"/>
        </w:rPr>
      </w:pPr>
    </w:p>
    <w:p w:rsidR="00C75F29" w:rsidRPr="00B65CE9" w:rsidRDefault="00C75F29" w:rsidP="00B65CE9">
      <w:pPr>
        <w:pStyle w:val="CommentText"/>
        <w:jc w:val="center"/>
        <w:rPr>
          <w:rFonts w:cs="Arial"/>
          <w:sz w:val="24"/>
        </w:rPr>
      </w:pPr>
    </w:p>
    <w:p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rsidR="00C75F29" w:rsidRPr="00B54ABC" w:rsidRDefault="00C75F29" w:rsidP="005F3422">
      <w:pPr>
        <w:jc w:val="center"/>
        <w:rPr>
          <w:rFonts w:cs="Arial"/>
          <w:bCs/>
          <w:sz w:val="28"/>
          <w:szCs w:val="36"/>
        </w:rPr>
      </w:pPr>
    </w:p>
    <w:p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rsidR="009A3B96" w:rsidRDefault="009A3B96" w:rsidP="009A3B96">
      <w:pPr>
        <w:jc w:val="center"/>
        <w:rPr>
          <w:rFonts w:cs="Arial"/>
          <w:bCs/>
          <w:sz w:val="28"/>
          <w:szCs w:val="36"/>
        </w:rPr>
      </w:pPr>
    </w:p>
    <w:p w:rsidR="00C75F29" w:rsidRPr="00B54ABC" w:rsidRDefault="00C75F29" w:rsidP="009A3B96">
      <w:pPr>
        <w:jc w:val="center"/>
        <w:rPr>
          <w:rFonts w:cs="Arial"/>
          <w:bCs/>
          <w:sz w:val="28"/>
          <w:szCs w:val="36"/>
        </w:rPr>
      </w:pPr>
    </w:p>
    <w:p w:rsidR="009A3B96" w:rsidRPr="00A552ED" w:rsidRDefault="00073D68" w:rsidP="009A3B96">
      <w:pPr>
        <w:autoSpaceDE w:val="0"/>
        <w:autoSpaceDN w:val="0"/>
        <w:adjustRightInd w:val="0"/>
        <w:jc w:val="center"/>
        <w:rPr>
          <w:rFonts w:cs="Arial"/>
          <w:i/>
          <w:color w:val="262626"/>
          <w:szCs w:val="24"/>
        </w:rPr>
      </w:pPr>
      <w:r>
        <w:rPr>
          <w:rFonts w:cs="Arial"/>
          <w:b/>
          <w:bCs/>
          <w:i/>
          <w:color w:val="262626"/>
          <w:szCs w:val="24"/>
        </w:rPr>
        <w:t>Summer</w:t>
      </w:r>
      <w:r w:rsidR="00942068">
        <w:rPr>
          <w:rFonts w:cs="Arial"/>
          <w:b/>
          <w:bCs/>
          <w:i/>
          <w:color w:val="262626"/>
          <w:szCs w:val="24"/>
        </w:rPr>
        <w:t xml:space="preserve">, 2016 – </w:t>
      </w:r>
      <w:r>
        <w:rPr>
          <w:b/>
          <w:bCs/>
        </w:rPr>
        <w:t>May 9, 2016 through August 27, 2016</w:t>
      </w:r>
    </w:p>
    <w:p w:rsidR="005F3422" w:rsidRPr="00D20FB5" w:rsidRDefault="005F3422" w:rsidP="005F3422">
      <w:pPr>
        <w:rPr>
          <w:rFonts w:cs="Arial"/>
          <w:b/>
        </w:rPr>
      </w:pPr>
    </w:p>
    <w:tbl>
      <w:tblPr>
        <w:tblW w:w="10008" w:type="dxa"/>
        <w:tblLook w:val="04A0" w:firstRow="1" w:lastRow="0" w:firstColumn="1" w:lastColumn="0" w:noHBand="0" w:noVBand="1"/>
      </w:tblPr>
      <w:tblGrid>
        <w:gridCol w:w="1329"/>
        <w:gridCol w:w="1607"/>
        <w:gridCol w:w="2317"/>
        <w:gridCol w:w="1857"/>
        <w:gridCol w:w="2898"/>
      </w:tblGrid>
      <w:tr w:rsidR="00587029" w:rsidRPr="00587029" w:rsidTr="00BA407B">
        <w:trPr>
          <w:trHeight w:val="286"/>
        </w:trPr>
        <w:tc>
          <w:tcPr>
            <w:tcW w:w="1188" w:type="dxa"/>
            <w:vMerge w:val="restart"/>
          </w:tcPr>
          <w:p w:rsidR="00587029" w:rsidRPr="00587029" w:rsidRDefault="00D60232" w:rsidP="00BA407B">
            <w:pPr>
              <w:tabs>
                <w:tab w:val="left" w:pos="1620"/>
              </w:tabs>
              <w:jc w:val="center"/>
              <w:rPr>
                <w:rFonts w:cs="Arial"/>
                <w:bCs/>
              </w:rPr>
            </w:pPr>
            <w:r>
              <w:rPr>
                <w:rFonts w:cs="Arial"/>
                <w:bCs/>
                <w:noProof/>
              </w:rPr>
              <w:drawing>
                <wp:inline distT="0" distB="0" distL="0" distR="0">
                  <wp:extent cx="706755" cy="94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_Atkins_sm.jpg"/>
                          <pic:cNvPicPr/>
                        </pic:nvPicPr>
                        <pic:blipFill>
                          <a:blip r:embed="rId8">
                            <a:extLst>
                              <a:ext uri="{28A0092B-C50C-407E-A947-70E740481C1C}">
                                <a14:useLocalDpi xmlns:a14="http://schemas.microsoft.com/office/drawing/2010/main" val="0"/>
                              </a:ext>
                            </a:extLst>
                          </a:blip>
                          <a:stretch>
                            <a:fillRect/>
                          </a:stretch>
                        </pic:blipFill>
                        <pic:spPr>
                          <a:xfrm>
                            <a:off x="0" y="0"/>
                            <a:ext cx="708319" cy="944425"/>
                          </a:xfrm>
                          <a:prstGeom prst="rect">
                            <a:avLst/>
                          </a:prstGeom>
                        </pic:spPr>
                      </pic:pic>
                    </a:graphicData>
                  </a:graphic>
                </wp:inline>
              </w:drawing>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42068" w:rsidP="00C716BD">
            <w:pPr>
              <w:tabs>
                <w:tab w:val="left" w:pos="1620"/>
              </w:tabs>
              <w:rPr>
                <w:rFonts w:cs="Arial"/>
                <w:bCs/>
              </w:rPr>
            </w:pPr>
            <w:r>
              <w:rPr>
                <w:rFonts w:cs="Arial"/>
                <w:bCs/>
              </w:rPr>
              <w:t>MAJ Chris Atkins,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42068" w:rsidP="00C716BD">
            <w:pPr>
              <w:tabs>
                <w:tab w:val="left" w:pos="1620"/>
              </w:tabs>
              <w:rPr>
                <w:rFonts w:cs="Arial"/>
                <w:bCs/>
              </w:rPr>
            </w:pPr>
            <w:r>
              <w:rPr>
                <w:rFonts w:cs="Arial"/>
                <w:bCs/>
              </w:rPr>
              <w:t>atkinsc@usc.edu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942068" w:rsidP="00C716BD">
            <w:pPr>
              <w:tabs>
                <w:tab w:val="left" w:pos="1620"/>
              </w:tabs>
              <w:rPr>
                <w:rFonts w:cs="Arial"/>
                <w:bCs/>
              </w:rPr>
            </w:pPr>
            <w:r>
              <w:rPr>
                <w:rFonts w:cs="Arial"/>
                <w:bCs/>
              </w:rPr>
              <w:t>Tuesdays</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42068" w:rsidP="00C716BD">
            <w:pPr>
              <w:tabs>
                <w:tab w:val="left" w:pos="1620"/>
              </w:tabs>
              <w:rPr>
                <w:rFonts w:cs="Arial"/>
                <w:bCs/>
              </w:rPr>
            </w:pPr>
            <w:r>
              <w:rPr>
                <w:rFonts w:cs="Arial"/>
                <w:bCs/>
              </w:rPr>
              <w:t>423-315-2222</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942068" w:rsidP="00587029">
            <w:pPr>
              <w:tabs>
                <w:tab w:val="left" w:pos="1620"/>
              </w:tabs>
              <w:rPr>
                <w:rFonts w:cs="Arial"/>
                <w:bCs/>
              </w:rPr>
            </w:pPr>
            <w:r>
              <w:rPr>
                <w:rFonts w:cs="Arial"/>
                <w:bCs/>
              </w:rPr>
              <w:t>4:00-5:15pm PST</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42068" w:rsidP="00C716BD">
            <w:pPr>
              <w:tabs>
                <w:tab w:val="left" w:pos="1620"/>
              </w:tabs>
              <w:rPr>
                <w:rFonts w:cs="Arial"/>
                <w:bCs/>
              </w:rPr>
            </w:pPr>
            <w:r>
              <w:rPr>
                <w:rFonts w:cs="Arial"/>
                <w:bCs/>
              </w:rPr>
              <w:t>VAC, by appointment</w:t>
            </w:r>
          </w:p>
        </w:tc>
        <w:tc>
          <w:tcPr>
            <w:tcW w:w="1890" w:type="dxa"/>
            <w:vMerge w:val="restart"/>
          </w:tcPr>
          <w:p w:rsidR="00587029" w:rsidRPr="0033722C" w:rsidRDefault="00587029" w:rsidP="00C716BD">
            <w:pPr>
              <w:tabs>
                <w:tab w:val="left" w:pos="1620"/>
              </w:tabs>
              <w:rPr>
                <w:rFonts w:cs="Arial"/>
                <w:b/>
                <w:bCs/>
                <w:sz w:val="18"/>
                <w:szCs w:val="18"/>
              </w:rPr>
            </w:pPr>
            <w:r w:rsidRPr="0033722C">
              <w:rPr>
                <w:rFonts w:cs="Arial"/>
                <w:b/>
                <w:bCs/>
                <w:sz w:val="18"/>
                <w:szCs w:val="18"/>
              </w:rPr>
              <w:t>Course Location:</w:t>
            </w:r>
          </w:p>
        </w:tc>
        <w:tc>
          <w:tcPr>
            <w:tcW w:w="2970" w:type="dxa"/>
            <w:vMerge w:val="restart"/>
          </w:tcPr>
          <w:p w:rsidR="00587029" w:rsidRPr="00587029" w:rsidRDefault="00942068" w:rsidP="00C716BD">
            <w:pPr>
              <w:tabs>
                <w:tab w:val="left" w:pos="1620"/>
              </w:tabs>
              <w:rPr>
                <w:rFonts w:cs="Arial"/>
                <w:bCs/>
              </w:rPr>
            </w:pPr>
            <w:r>
              <w:rPr>
                <w:rFonts w:cs="Arial"/>
                <w:bCs/>
              </w:rPr>
              <w:t>Virtual Academic Center</w:t>
            </w:r>
          </w:p>
        </w:tc>
      </w:tr>
      <w:tr w:rsidR="00942068" w:rsidRPr="00587029" w:rsidTr="00587029">
        <w:trPr>
          <w:trHeight w:val="286"/>
        </w:trPr>
        <w:tc>
          <w:tcPr>
            <w:tcW w:w="1188" w:type="dxa"/>
            <w:vMerge/>
          </w:tcPr>
          <w:p w:rsidR="00942068" w:rsidRPr="00587029" w:rsidRDefault="00942068" w:rsidP="00C716BD">
            <w:pPr>
              <w:tabs>
                <w:tab w:val="left" w:pos="1620"/>
              </w:tabs>
              <w:rPr>
                <w:rFonts w:cs="Arial"/>
                <w:b/>
                <w:bCs/>
              </w:rPr>
            </w:pPr>
          </w:p>
        </w:tc>
        <w:tc>
          <w:tcPr>
            <w:tcW w:w="1620" w:type="dxa"/>
          </w:tcPr>
          <w:p w:rsidR="00942068" w:rsidRPr="00587029" w:rsidRDefault="00942068" w:rsidP="00C716BD">
            <w:pPr>
              <w:tabs>
                <w:tab w:val="left" w:pos="1620"/>
              </w:tabs>
              <w:rPr>
                <w:rFonts w:cs="Arial"/>
                <w:b/>
                <w:bCs/>
              </w:rPr>
            </w:pPr>
            <w:r w:rsidRPr="00587029">
              <w:rPr>
                <w:rFonts w:cs="Arial"/>
                <w:b/>
                <w:bCs/>
              </w:rPr>
              <w:t>Office Hours:</w:t>
            </w:r>
          </w:p>
        </w:tc>
        <w:tc>
          <w:tcPr>
            <w:tcW w:w="2340" w:type="dxa"/>
          </w:tcPr>
          <w:p w:rsidR="00942068" w:rsidRPr="00587029" w:rsidRDefault="00942068" w:rsidP="00942068">
            <w:pPr>
              <w:tabs>
                <w:tab w:val="left" w:pos="1620"/>
              </w:tabs>
              <w:rPr>
                <w:rFonts w:cs="Arial"/>
                <w:bCs/>
              </w:rPr>
            </w:pPr>
            <w:r>
              <w:rPr>
                <w:rFonts w:cs="Arial"/>
                <w:bCs/>
              </w:rPr>
              <w:t>VAC, by appointment</w:t>
            </w:r>
          </w:p>
        </w:tc>
        <w:tc>
          <w:tcPr>
            <w:tcW w:w="1890" w:type="dxa"/>
            <w:vMerge/>
          </w:tcPr>
          <w:p w:rsidR="00942068" w:rsidRPr="00587029" w:rsidRDefault="00942068" w:rsidP="00C716BD">
            <w:pPr>
              <w:tabs>
                <w:tab w:val="left" w:pos="1620"/>
              </w:tabs>
              <w:rPr>
                <w:rFonts w:cs="Arial"/>
                <w:b/>
                <w:bCs/>
              </w:rPr>
            </w:pPr>
          </w:p>
        </w:tc>
        <w:tc>
          <w:tcPr>
            <w:tcW w:w="2970" w:type="dxa"/>
            <w:vMerge/>
          </w:tcPr>
          <w:p w:rsidR="00942068" w:rsidRPr="00587029" w:rsidRDefault="00942068"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C3658B" w:rsidP="006C40E3">
      <w:pPr>
        <w:pStyle w:val="BodyText"/>
      </w:pPr>
      <w:r>
        <w:t>SOWK 503</w:t>
      </w:r>
    </w:p>
    <w:p w:rsidR="005F3422" w:rsidRPr="000D3CFC" w:rsidRDefault="005F3422" w:rsidP="00726A3E">
      <w:pPr>
        <w:pStyle w:val="Heading1"/>
      </w:pPr>
      <w:r w:rsidRPr="000D3CFC">
        <w:t>Catalogue Description</w:t>
      </w:r>
    </w:p>
    <w:p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as embodied in the Southern California region. </w:t>
      </w:r>
    </w:p>
    <w:p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Pr>
                <w:rFonts w:cs="Arial"/>
                <w:b/>
                <w:sz w:val="22"/>
                <w:szCs w:val="22"/>
              </w:rPr>
              <w:t>Engage in Policy Practice</w:t>
            </w:r>
          </w:p>
          <w:p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rsidR="00F9062B" w:rsidRDefault="00F9062B" w:rsidP="0006363C">
            <w:pPr>
              <w:keepNext/>
              <w:jc w:val="center"/>
              <w:rPr>
                <w:rFonts w:cs="Arial"/>
                <w:sz w:val="18"/>
                <w:szCs w:val="18"/>
                <w:highlight w:val="yellow"/>
              </w:rPr>
            </w:pPr>
          </w:p>
          <w:p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5D46B8" w:rsidRDefault="005D46B8" w:rsidP="00E6437B">
            <w:pPr>
              <w:keepNext/>
              <w:jc w:val="center"/>
              <w:rPr>
                <w:rFonts w:cs="Arial"/>
                <w:sz w:val="18"/>
                <w:szCs w:val="18"/>
                <w:highlight w:val="yellow"/>
              </w:rPr>
            </w:pPr>
            <w:r>
              <w:rPr>
                <w:rFonts w:cs="Arial"/>
                <w:sz w:val="18"/>
                <w:szCs w:val="18"/>
                <w:highlight w:val="yellow"/>
              </w:rPr>
              <w:t>Assignment 3</w:t>
            </w:r>
          </w:p>
          <w:p w:rsidR="005D46B8" w:rsidRDefault="005D46B8" w:rsidP="00E6437B">
            <w:pPr>
              <w:keepNext/>
              <w:jc w:val="center"/>
              <w:rPr>
                <w:rFonts w:cs="Arial"/>
                <w:sz w:val="18"/>
                <w:szCs w:val="18"/>
                <w:highlight w:val="yellow"/>
              </w:rPr>
            </w:pPr>
          </w:p>
          <w:p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E6437B" w:rsidRDefault="00E6437B" w:rsidP="005D46B8">
            <w:pPr>
              <w:keepNext/>
              <w:rPr>
                <w:rFonts w:cs="Arial"/>
                <w:sz w:val="18"/>
                <w:szCs w:val="18"/>
                <w:highlight w:val="yellow"/>
              </w:rPr>
            </w:pPr>
          </w:p>
          <w:p w:rsidR="00E77DB9" w:rsidRDefault="00E77DB9" w:rsidP="005D46B8">
            <w:pPr>
              <w:keepNext/>
              <w:rPr>
                <w:rFonts w:cs="Arial"/>
                <w:sz w:val="18"/>
                <w:szCs w:val="18"/>
                <w:highlight w:val="yellow"/>
              </w:rPr>
            </w:pPr>
          </w:p>
          <w:p w:rsidR="005D46B8" w:rsidRDefault="00E77DB9" w:rsidP="00E77DB9">
            <w:pPr>
              <w:keepNext/>
              <w:jc w:val="center"/>
              <w:rPr>
                <w:rFonts w:cs="Arial"/>
                <w:sz w:val="18"/>
                <w:szCs w:val="18"/>
                <w:highlight w:val="yellow"/>
              </w:rPr>
            </w:pPr>
            <w:r>
              <w:rPr>
                <w:rFonts w:cs="Arial"/>
                <w:sz w:val="18"/>
                <w:szCs w:val="18"/>
                <w:highlight w:val="yellow"/>
              </w:rPr>
              <w:t>Assignments 1, 2, 3</w:t>
            </w:r>
          </w:p>
          <w:p w:rsidR="00E77DB9" w:rsidRDefault="00E77DB9" w:rsidP="0006363C">
            <w:pPr>
              <w:keepNext/>
              <w:jc w:val="center"/>
              <w:rPr>
                <w:rFonts w:cs="Arial"/>
                <w:sz w:val="18"/>
                <w:szCs w:val="18"/>
                <w:highlight w:val="yellow"/>
              </w:rPr>
            </w:pPr>
          </w:p>
          <w:p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5D46B8" w:rsidRPr="00AB0703" w:rsidRDefault="005D46B8" w:rsidP="00F800CE">
            <w:pPr>
              <w:keepNext/>
              <w:jc w:val="center"/>
              <w:rPr>
                <w:rFonts w:cs="Arial"/>
                <w:bCs/>
                <w:sz w:val="18"/>
                <w:szCs w:val="18"/>
                <w:highlight w:val="yellow"/>
              </w:rPr>
            </w:pPr>
          </w:p>
          <w:p w:rsidR="00C75F29" w:rsidRDefault="00C75F29" w:rsidP="00C75F29">
            <w:pPr>
              <w:keepNext/>
              <w:jc w:val="center"/>
              <w:rPr>
                <w:rFonts w:cs="Arial"/>
                <w:sz w:val="18"/>
                <w:szCs w:val="18"/>
                <w:highlight w:val="yellow"/>
              </w:rPr>
            </w:pPr>
            <w:r>
              <w:rPr>
                <w:rFonts w:cs="Arial"/>
                <w:sz w:val="18"/>
                <w:szCs w:val="18"/>
                <w:highlight w:val="yellow"/>
              </w:rPr>
              <w:t>Assignments 1, 2, 3</w:t>
            </w:r>
          </w:p>
          <w:p w:rsidR="00C75F29" w:rsidRDefault="00C75F29" w:rsidP="00C75F29">
            <w:pPr>
              <w:keepNext/>
              <w:jc w:val="center"/>
              <w:rPr>
                <w:rFonts w:cs="Arial"/>
                <w:sz w:val="18"/>
                <w:szCs w:val="18"/>
                <w:highlight w:val="yellow"/>
              </w:rPr>
            </w:pPr>
          </w:p>
          <w:p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 1, 3</w:t>
            </w:r>
          </w:p>
          <w:p w:rsidR="005D46B8" w:rsidRPr="00AB0703" w:rsidRDefault="005D46B8" w:rsidP="00F800CE">
            <w:pPr>
              <w:keepNext/>
              <w:jc w:val="center"/>
              <w:rPr>
                <w:rFonts w:cs="Arial"/>
                <w:bCs/>
                <w:sz w:val="18"/>
                <w:szCs w:val="18"/>
                <w:highlight w:val="yellow"/>
              </w:rPr>
            </w:pPr>
          </w:p>
          <w:p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Default="001D73F3" w:rsidP="00147320">
            <w:pPr>
              <w:keepNext/>
              <w:jc w:val="center"/>
              <w:rPr>
                <w:rFonts w:cs="Arial"/>
                <w:bCs/>
                <w:sz w:val="18"/>
                <w:szCs w:val="18"/>
                <w:highlight w:val="yellow"/>
              </w:rPr>
            </w:pPr>
          </w:p>
          <w:p w:rsidR="007577EA" w:rsidRDefault="007577EA" w:rsidP="00147320">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Assignments 1, 2, 3</w:t>
            </w:r>
          </w:p>
          <w:p w:rsidR="007577EA" w:rsidRPr="00AB0703" w:rsidRDefault="007577EA" w:rsidP="007577EA">
            <w:pPr>
              <w:keepNext/>
              <w:rPr>
                <w:rFonts w:cs="Arial"/>
                <w:bCs/>
                <w:sz w:val="18"/>
                <w:szCs w:val="18"/>
                <w:highlight w:val="yellow"/>
              </w:rPr>
            </w:pPr>
          </w:p>
          <w:p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rsidR="00361E5F" w:rsidRDefault="00361E5F"/>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Default="00220989"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r>
              <w:rPr>
                <w:rFonts w:cs="Arial"/>
                <w:bCs/>
                <w:sz w:val="18"/>
                <w:szCs w:val="18"/>
                <w:highlight w:val="yellow"/>
              </w:rPr>
              <w:t>Assignments 1, 2, 3</w:t>
            </w:r>
          </w:p>
          <w:p w:rsidR="005D46B8" w:rsidRDefault="005D46B8" w:rsidP="009E4D5B">
            <w:pPr>
              <w:keepNext/>
              <w:jc w:val="center"/>
              <w:rPr>
                <w:rFonts w:cs="Arial"/>
                <w:bCs/>
                <w:sz w:val="18"/>
                <w:szCs w:val="18"/>
                <w:highlight w:val="yellow"/>
              </w:rPr>
            </w:pPr>
          </w:p>
          <w:p w:rsidR="009E4D5B" w:rsidRPr="00AB0703" w:rsidRDefault="009E4D5B" w:rsidP="005D46B8">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5D46B8" w:rsidRDefault="005D46B8" w:rsidP="005D46B8">
            <w:pPr>
              <w:keepNext/>
              <w:jc w:val="center"/>
              <w:rPr>
                <w:rFonts w:cs="Arial"/>
                <w:bCs/>
                <w:sz w:val="18"/>
                <w:szCs w:val="18"/>
                <w:highlight w:val="yellow"/>
              </w:rPr>
            </w:pPr>
            <w:r>
              <w:rPr>
                <w:rFonts w:cs="Arial"/>
                <w:bCs/>
                <w:sz w:val="18"/>
                <w:szCs w:val="18"/>
                <w:highlight w:val="yellow"/>
              </w:rPr>
              <w:t>Assignments 1, 2, 3</w:t>
            </w:r>
          </w:p>
          <w:p w:rsidR="009E4D5B" w:rsidRPr="00AB0703" w:rsidRDefault="009E4D5B" w:rsidP="009E4D5B">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E4D5B" w:rsidRPr="00AB0703" w:rsidRDefault="009E4D5B" w:rsidP="009E4D5B">
            <w:pPr>
              <w:keepNext/>
              <w:jc w:val="center"/>
              <w:rPr>
                <w:rFonts w:cs="Arial"/>
                <w:bCs/>
                <w:sz w:val="18"/>
                <w:szCs w:val="18"/>
                <w:highlight w:val="yellow"/>
              </w:rPr>
            </w:pPr>
          </w:p>
        </w:tc>
      </w:tr>
    </w:tbl>
    <w:p w:rsidR="00361E5F" w:rsidRPr="009E4D5B" w:rsidRDefault="00361E5F">
      <w:pPr>
        <w:rPr>
          <w:rFonts w:cs="Arial"/>
          <w:sz w:val="18"/>
          <w:szCs w:val="18"/>
        </w:rPr>
      </w:pPr>
    </w:p>
    <w:p w:rsidR="00361E5F" w:rsidRDefault="00361E5F"/>
    <w:p w:rsidR="003E5C6F" w:rsidRDefault="003E5C6F"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Pr="00370844" w:rsidRDefault="00E6437B" w:rsidP="007407C3">
            <w:pPr>
              <w:rPr>
                <w:rFonts w:cs="Arial"/>
                <w:b/>
                <w:bCs/>
              </w:rPr>
            </w:pPr>
            <w:r>
              <w:rPr>
                <w:rFonts w:cs="Arial"/>
                <w:b/>
                <w:bCs/>
              </w:rPr>
              <w:t>Assignment 1 Take Home Essay Exam</w:t>
            </w:r>
          </w:p>
        </w:tc>
        <w:tc>
          <w:tcPr>
            <w:tcW w:w="1613" w:type="dxa"/>
            <w:tcBorders>
              <w:top w:val="single" w:sz="8" w:space="0" w:color="C0504D"/>
              <w:bottom w:val="single" w:sz="8" w:space="0" w:color="C0504D"/>
            </w:tcBorders>
          </w:tcPr>
          <w:p w:rsidR="00691546" w:rsidRPr="00370844" w:rsidRDefault="000377F0" w:rsidP="008014DF">
            <w:pPr>
              <w:jc w:val="center"/>
              <w:rPr>
                <w:rFonts w:cs="Arial"/>
              </w:rPr>
            </w:pPr>
            <w:r>
              <w:rPr>
                <w:rFonts w:cs="Arial"/>
              </w:rPr>
              <w:t>Unit</w:t>
            </w:r>
            <w:r w:rsidR="00E6437B">
              <w:rPr>
                <w:rFonts w:cs="Arial"/>
              </w:rPr>
              <w:t xml:space="preserve"> </w:t>
            </w:r>
            <w:r w:rsidR="006D5A62">
              <w:rPr>
                <w:rFonts w:cs="Arial"/>
              </w:rPr>
              <w:t>5</w:t>
            </w:r>
          </w:p>
        </w:tc>
        <w:tc>
          <w:tcPr>
            <w:tcW w:w="1537" w:type="dxa"/>
            <w:tcBorders>
              <w:top w:val="single" w:sz="8" w:space="0" w:color="C0504D"/>
              <w:bottom w:val="single" w:sz="8" w:space="0" w:color="C0504D"/>
              <w:right w:val="single" w:sz="8" w:space="0" w:color="C0504D"/>
            </w:tcBorders>
          </w:tcPr>
          <w:p w:rsidR="00691546" w:rsidRPr="00370844" w:rsidRDefault="00E6437B" w:rsidP="008014DF">
            <w:pPr>
              <w:jc w:val="center"/>
              <w:rPr>
                <w:rFonts w:cs="Arial"/>
              </w:rPr>
            </w:pPr>
            <w:r>
              <w:rPr>
                <w:rFonts w:cs="Arial"/>
              </w:rPr>
              <w:t>15%</w:t>
            </w:r>
          </w:p>
        </w:tc>
      </w:tr>
      <w:tr w:rsidR="00CC3312" w:rsidRPr="00370844" w:rsidTr="003946A4">
        <w:trPr>
          <w:cantSplit/>
        </w:trPr>
        <w:tc>
          <w:tcPr>
            <w:tcW w:w="6318" w:type="dxa"/>
          </w:tcPr>
          <w:p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rsidR="00CC3312" w:rsidRPr="00370844" w:rsidRDefault="000377F0" w:rsidP="008014DF">
            <w:pPr>
              <w:jc w:val="center"/>
              <w:rPr>
                <w:rFonts w:cs="Arial"/>
              </w:rPr>
            </w:pPr>
            <w:r>
              <w:rPr>
                <w:rFonts w:cs="Arial"/>
              </w:rPr>
              <w:t>Unit</w:t>
            </w:r>
            <w:r w:rsidR="00E6437B">
              <w:rPr>
                <w:rFonts w:cs="Arial"/>
              </w:rPr>
              <w:t xml:space="preserve"> </w:t>
            </w:r>
            <w:r w:rsidR="006D5A62">
              <w:rPr>
                <w:rFonts w:cs="Arial"/>
              </w:rPr>
              <w:t>10</w:t>
            </w:r>
          </w:p>
        </w:tc>
        <w:tc>
          <w:tcPr>
            <w:tcW w:w="1537" w:type="dxa"/>
          </w:tcPr>
          <w:p w:rsidR="00CC3312" w:rsidRPr="00370844" w:rsidRDefault="00E6437B" w:rsidP="008014DF">
            <w:pPr>
              <w:jc w:val="center"/>
              <w:rPr>
                <w:rFonts w:cs="Arial"/>
              </w:rPr>
            </w:pPr>
            <w:r>
              <w:rPr>
                <w:rFonts w:cs="Arial"/>
              </w:rPr>
              <w:t>35%</w:t>
            </w:r>
          </w:p>
        </w:tc>
      </w:tr>
      <w:tr w:rsidR="00E6437B" w:rsidRPr="00370844" w:rsidTr="00C75F29">
        <w:trPr>
          <w:cantSplit/>
        </w:trPr>
        <w:tc>
          <w:tcPr>
            <w:tcW w:w="6318" w:type="dxa"/>
            <w:tcBorders>
              <w:top w:val="single" w:sz="8" w:space="0" w:color="C0504D"/>
              <w:left w:val="single" w:sz="8" w:space="0" w:color="C0504D"/>
              <w:bottom w:val="single" w:sz="8" w:space="0" w:color="C0504D"/>
            </w:tcBorders>
          </w:tcPr>
          <w:p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rsidR="00E6437B" w:rsidRPr="00370844" w:rsidRDefault="00E6437B" w:rsidP="00C75F29">
            <w:pPr>
              <w:jc w:val="center"/>
              <w:rPr>
                <w:rFonts w:cs="Arial"/>
              </w:rPr>
            </w:pPr>
            <w:r>
              <w:rPr>
                <w:rFonts w:cs="Arial"/>
              </w:rPr>
              <w:t>40%</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E6437B">
            <w:r>
              <w:rPr>
                <w:rFonts w:cs="Arial"/>
                <w:b/>
                <w:bCs/>
              </w:rPr>
              <w:t>Class Participation</w:t>
            </w:r>
          </w:p>
        </w:tc>
        <w:tc>
          <w:tcPr>
            <w:tcW w:w="1613" w:type="dxa"/>
            <w:tcBorders>
              <w:top w:val="single" w:sz="8" w:space="0" w:color="C0504D"/>
              <w:bottom w:val="single" w:sz="8" w:space="0" w:color="C0504D"/>
            </w:tcBorders>
          </w:tcPr>
          <w:p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CC3312" w:rsidRPr="00370844" w:rsidRDefault="00E6437B" w:rsidP="008014DF">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3911C5">
        <w:t>1 Take Home Essay Exam</w:t>
      </w:r>
    </w:p>
    <w:p w:rsidR="003946A4" w:rsidRPr="00E55CB6" w:rsidRDefault="00A44A94" w:rsidP="00CA2C04">
      <w:pPr>
        <w:pStyle w:val="BodyText"/>
      </w:pPr>
      <w:r>
        <w:t>A sho</w:t>
      </w:r>
      <w:r w:rsidR="006C67C6">
        <w:t xml:space="preserve">rt take home essay exam </w:t>
      </w:r>
      <w:r w:rsidR="006D5A62">
        <w:t>covering 505 Units 1-4</w:t>
      </w:r>
      <w:r w:rsidR="00E37403">
        <w:t xml:space="preserve">, </w:t>
      </w:r>
      <w:r w:rsidR="006C67C6">
        <w:t>using</w:t>
      </w:r>
      <w:r>
        <w:t xml:space="preserve"> critical thinking, </w:t>
      </w:r>
      <w:r w:rsidR="006C67C6">
        <w:t xml:space="preserve">and applying </w:t>
      </w:r>
      <w:r>
        <w:t xml:space="preserve">ethical </w:t>
      </w:r>
      <w:r w:rsidR="006D5A62">
        <w:t xml:space="preserve">principles </w:t>
      </w:r>
      <w:r>
        <w:t>a</w:t>
      </w:r>
      <w:r w:rsidR="00B952FB">
        <w:t>nd theoretical analysis. Students have one week to complete the exam, details</w:t>
      </w:r>
      <w:r>
        <w:t xml:space="preserve"> provided by your instructor.</w:t>
      </w:r>
    </w:p>
    <w:p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0377F0" w:rsidRPr="000377F0">
        <w:rPr>
          <w:b/>
        </w:rPr>
        <w:t>Unit 5</w:t>
      </w:r>
    </w:p>
    <w:p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rsidR="003946A4" w:rsidRPr="00E55CB6" w:rsidRDefault="006C67C6" w:rsidP="003946A4">
      <w:pPr>
        <w:pStyle w:val="BodyText"/>
      </w:pPr>
      <w:r>
        <w:t>This paper will provide a case study and a critical th</w:t>
      </w:r>
      <w:r w:rsidR="00E37403">
        <w:t>eoretical</w:t>
      </w:r>
      <w:r w:rsidR="00462EA1">
        <w:t xml:space="preserve"> analysis based on</w:t>
      </w:r>
      <w:r w:rsidR="00BA589C">
        <w:t xml:space="preserve">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rsidR="00E55CB6" w:rsidRPr="003946A4" w:rsidRDefault="00E55CB6" w:rsidP="00E55CB6">
      <w:pPr>
        <w:pStyle w:val="BodyText"/>
      </w:pPr>
      <w:r w:rsidRPr="00CC6AFA">
        <w:rPr>
          <w:b/>
        </w:rPr>
        <w:t>Due</w:t>
      </w:r>
      <w:r>
        <w:rPr>
          <w:b/>
        </w:rPr>
        <w:t xml:space="preserve">:  </w:t>
      </w:r>
      <w:r w:rsidRPr="00CC6AFA">
        <w:rPr>
          <w:b/>
        </w:rPr>
        <w:t xml:space="preserve"> </w:t>
      </w:r>
      <w:r w:rsidR="000377F0" w:rsidRPr="000377F0">
        <w:rPr>
          <w:b/>
        </w:rPr>
        <w:t>Unit 10</w:t>
      </w:r>
    </w:p>
    <w:p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rsidR="003946A4" w:rsidRPr="00A552ED" w:rsidRDefault="00A44A94" w:rsidP="003946A4">
      <w:pPr>
        <w:pStyle w:val="Heading2"/>
      </w:pPr>
      <w:r w:rsidRPr="00A44A94">
        <w:t>Assignment 3 Older Adult Development Paper &amp; Presentation</w:t>
      </w:r>
    </w:p>
    <w:p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rsidR="000377F0" w:rsidRDefault="000377F0" w:rsidP="00CA2C04">
      <w:pPr>
        <w:pStyle w:val="BodyText"/>
      </w:pPr>
    </w:p>
    <w:p w:rsidR="000377F0" w:rsidRPr="005E67B3" w:rsidRDefault="000377F0" w:rsidP="00CA2C04">
      <w:pPr>
        <w:pStyle w:val="BodyText"/>
      </w:pPr>
    </w:p>
    <w:p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Hi Amber</w:t>
      </w:r>
      <w:proofErr w:type="gramStart"/>
      <w:r w:rsidRPr="00945C7F">
        <w:rPr>
          <w:rFonts w:cs="Arial"/>
          <w:color w:val="000000"/>
          <w:sz w:val="22"/>
          <w:szCs w:val="22"/>
        </w:rPr>
        <w:t>..</w:t>
      </w:r>
      <w:proofErr w:type="gramEnd"/>
      <w:r w:rsidRPr="00945C7F">
        <w:rPr>
          <w:rFonts w:cs="Arial"/>
          <w:color w:val="000000"/>
          <w:sz w:val="22"/>
          <w:szCs w:val="22"/>
        </w:rPr>
        <w:t xml:space="preserve"> </w:t>
      </w:r>
      <w:proofErr w:type="gramStart"/>
      <w:r w:rsidRPr="00945C7F">
        <w:rPr>
          <w:rFonts w:cs="Arial"/>
          <w:color w:val="000000"/>
          <w:sz w:val="22"/>
          <w:szCs w:val="22"/>
        </w:rPr>
        <w:t>dynamic</w:t>
      </w:r>
      <w:proofErr w:type="gramEnd"/>
      <w:r w:rsidRPr="00945C7F">
        <w:rPr>
          <w:rFonts w:cs="Arial"/>
          <w:color w:val="000000"/>
          <w:sz w:val="22"/>
          <w:szCs w:val="22"/>
        </w:rPr>
        <w:t xml:space="preserve"> paper. Your work with Pet was powerful, and your social issue of the Vietnam </w:t>
      </w:r>
      <w:proofErr w:type="gramStart"/>
      <w:r w:rsidRPr="00945C7F">
        <w:rPr>
          <w:rFonts w:cs="Arial"/>
          <w:color w:val="000000"/>
          <w:sz w:val="22"/>
          <w:szCs w:val="22"/>
        </w:rPr>
        <w:t>war</w:t>
      </w:r>
      <w:proofErr w:type="gramEnd"/>
      <w:r w:rsidRPr="00945C7F">
        <w:rPr>
          <w:rFonts w:cs="Arial"/>
          <w:color w:val="000000"/>
          <w:sz w:val="22"/>
          <w:szCs w:val="22"/>
        </w:rPr>
        <w:t> was powerfully written. (</w:t>
      </w:r>
      <w:proofErr w:type="gramStart"/>
      <w:r w:rsidRPr="00945C7F">
        <w:rPr>
          <w:rFonts w:cs="Arial"/>
          <w:color w:val="000000"/>
          <w:sz w:val="22"/>
          <w:szCs w:val="22"/>
        </w:rPr>
        <w:t>had</w:t>
      </w:r>
      <w:proofErr w:type="gramEnd"/>
      <w:r w:rsidRPr="00945C7F">
        <w:rPr>
          <w:rFonts w:cs="Arial"/>
          <w:color w:val="000000"/>
          <w:sz w:val="22"/>
          <w:szCs w:val="22"/>
        </w:rPr>
        <w:t xml:space="preserve"> to take off 5 points, due to your second analysis being only 2 pages/3 pg. requirement) Your 12 references and 14 pages went above and beyond the call of duty as well. Your section on conflict theory was very well written and a great application. I wish you the best in all your future pursuits.</w:t>
      </w:r>
    </w:p>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-Chris Atkins-</w:t>
      </w:r>
    </w:p>
    <w:p w:rsidR="0016662D" w:rsidRDefault="0016662D" w:rsidP="00325D4C">
      <w:pPr>
        <w:pStyle w:val="BodyText"/>
        <w:rPr>
          <w:color w:val="000000"/>
        </w:rPr>
      </w:pPr>
    </w:p>
    <w:p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 xml:space="preserve">Robbins, S. P., Chatterjee, P., &amp; </w:t>
      </w:r>
      <w:proofErr w:type="spellStart"/>
      <w:r w:rsidRPr="00E77DB9">
        <w:rPr>
          <w:rFonts w:cs="Arial"/>
          <w:color w:val="222222"/>
          <w:sz w:val="19"/>
          <w:szCs w:val="19"/>
          <w:shd w:val="clear" w:color="auto" w:fill="FFFFFF"/>
        </w:rPr>
        <w:t>Canda</w:t>
      </w:r>
      <w:proofErr w:type="spellEnd"/>
      <w:r w:rsidRPr="00E77DB9">
        <w:rPr>
          <w:rFonts w:cs="Arial"/>
          <w:color w:val="222222"/>
          <w:sz w:val="19"/>
          <w:szCs w:val="19"/>
          <w:shd w:val="clear" w:color="auto" w:fill="FFFFFF"/>
        </w:rPr>
        <w:t>,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proofErr w:type="gramStart"/>
      <w:r w:rsidRPr="00E77DB9">
        <w:rPr>
          <w:rFonts w:cs="Arial"/>
          <w:color w:val="222222"/>
          <w:sz w:val="19"/>
          <w:szCs w:val="19"/>
          <w:shd w:val="clear" w:color="auto" w:fill="FFFFFF"/>
        </w:rPr>
        <w:t>ed</w:t>
      </w:r>
      <w:proofErr w:type="gramEnd"/>
      <w:r w:rsidRPr="00E77DB9">
        <w:rPr>
          <w:rFonts w:cs="Arial"/>
          <w:color w:val="222222"/>
          <w:sz w:val="19"/>
          <w:szCs w:val="19"/>
          <w:shd w:val="clear" w:color="auto" w:fill="FFFFFF"/>
        </w:rPr>
        <w:t>.). Boston, MA: Allyn &amp; Bacon.</w:t>
      </w:r>
    </w:p>
    <w:p w:rsidR="00B70635" w:rsidRPr="00E77DB9" w:rsidRDefault="00B70635" w:rsidP="00E77DB9">
      <w:pPr>
        <w:rPr>
          <w:rFonts w:ascii="Times" w:hAnsi="Times"/>
        </w:rPr>
      </w:pPr>
    </w:p>
    <w:p w:rsidR="00B70635" w:rsidRDefault="00B70635" w:rsidP="00B70635">
      <w:pPr>
        <w:pStyle w:val="BodyText"/>
      </w:pPr>
      <w:r w:rsidRPr="00D20FB5">
        <w:t>A</w:t>
      </w:r>
      <w:r>
        <w:t xml:space="preserve">n additional text will be required for Assignment 2; </w:t>
      </w:r>
      <w:r w:rsidR="002203C3">
        <w:rPr>
          <w:i/>
        </w:rPr>
        <w:t xml:space="preserve">CLEAN, by author Amy Reed.  You are required to purchase this book.  </w:t>
      </w:r>
      <w:bookmarkStart w:id="0" w:name="_GoBack"/>
      <w:bookmarkEnd w:id="0"/>
    </w:p>
    <w:p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9" w:history="1">
        <w:r w:rsidRPr="00D20FC1">
          <w:rPr>
            <w:rStyle w:val="Hyperlink"/>
            <w:rFonts w:cs="Arial"/>
            <w:szCs w:val="24"/>
          </w:rPr>
          <w:t>https://reserves.usc.edu/ares/</w:t>
        </w:r>
      </w:hyperlink>
    </w:p>
    <w:p w:rsidR="00B70635" w:rsidRPr="00E55CB6" w:rsidRDefault="00B70635" w:rsidP="00B70635">
      <w:pPr>
        <w:pStyle w:val="Heading2"/>
      </w:pPr>
      <w:r>
        <w:t>Recommended</w:t>
      </w:r>
      <w:r w:rsidRPr="00E55CB6">
        <w:t xml:space="preserve"> Textbooks </w:t>
      </w:r>
    </w:p>
    <w:p w:rsidR="00B70635" w:rsidRDefault="00C91DC4" w:rsidP="00C91DC4">
      <w:pPr>
        <w:pStyle w:val="BodyText"/>
        <w:ind w:left="720" w:hanging="720"/>
      </w:pPr>
      <w:proofErr w:type="spellStart"/>
      <w:r w:rsidRPr="00C91DC4">
        <w:t>Berzoff</w:t>
      </w:r>
      <w:proofErr w:type="spellEnd"/>
      <w:r w:rsidRPr="00C91DC4">
        <w:t>,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proofErr w:type="gramStart"/>
      <w:r w:rsidRPr="00C91DC4">
        <w:t>ed</w:t>
      </w:r>
      <w:proofErr w:type="gramEnd"/>
      <w:r w:rsidRPr="00C91DC4">
        <w:t>.).  Lanham, MD: Rowman &amp; Littlefield Publishers.</w:t>
      </w:r>
    </w:p>
    <w:p w:rsidR="005600E1" w:rsidRPr="00E55CB6" w:rsidRDefault="00B835B8" w:rsidP="00E55CB6">
      <w:pPr>
        <w:pStyle w:val="Heading2"/>
      </w:pPr>
      <w:r>
        <w:lastRenderedPageBreak/>
        <w:t>Recommended Guides</w:t>
      </w:r>
      <w:r w:rsidR="005F3422" w:rsidRPr="00E55CB6">
        <w:t xml:space="preserve"> for APA Style Formatting</w:t>
      </w:r>
    </w:p>
    <w:p w:rsidR="00B835B8" w:rsidRDefault="00B835B8" w:rsidP="00B835B8">
      <w:pPr>
        <w:pStyle w:val="Bib"/>
      </w:pPr>
      <w:r>
        <w:t xml:space="preserve">OWL Purdue Online Writing Lab </w:t>
      </w:r>
      <w:hyperlink r:id="rId10" w:history="1">
        <w:r w:rsidRPr="00D20FC1">
          <w:rPr>
            <w:rStyle w:val="Hyperlink"/>
          </w:rPr>
          <w:t>https://owl.english.purdue.edu/owl/section/2/10/</w:t>
        </w:r>
      </w:hyperlink>
    </w:p>
    <w:p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proofErr w:type="gramStart"/>
      <w:r>
        <w:t>e</w:t>
      </w:r>
      <w:r w:rsidRPr="00587453">
        <w:t>d</w:t>
      </w:r>
      <w:proofErr w:type="gramEnd"/>
      <w:r w:rsidRPr="00587453">
        <w:t>.). Washington</w:t>
      </w:r>
      <w:r>
        <w:t>, DC</w:t>
      </w:r>
      <w:r w:rsidRPr="00587453">
        <w:t>: APA.</w:t>
      </w:r>
      <w:r w:rsidR="007577EA">
        <w:t xml:space="preserve"> </w:t>
      </w:r>
      <w:hyperlink r:id="rId11" w:history="1">
        <w:r w:rsidR="007577EA" w:rsidRPr="00D20FC1">
          <w:rPr>
            <w:rStyle w:val="Hyperlink"/>
          </w:rPr>
          <w:t>http://www.apastyle.org/</w:t>
        </w:r>
      </w:hyperlink>
    </w:p>
    <w:p w:rsidR="00913489" w:rsidRDefault="00913489" w:rsidP="00913489">
      <w:pPr>
        <w:pStyle w:val="Bib"/>
      </w:pPr>
      <w:r w:rsidRPr="00587453">
        <w:t xml:space="preserve">The Elements of Style – A </w:t>
      </w:r>
      <w:r>
        <w:t>R</w:t>
      </w:r>
      <w:r w:rsidRPr="00587453">
        <w:t xml:space="preserve">ule Book </w:t>
      </w:r>
      <w:r>
        <w:t>f</w:t>
      </w:r>
      <w:r w:rsidRPr="00587453">
        <w:t xml:space="preserve">or </w:t>
      </w:r>
      <w:proofErr w:type="gramStart"/>
      <w:r w:rsidRPr="00587453">
        <w:t>Writing</w:t>
      </w:r>
      <w:proofErr w:type="gramEnd"/>
      <w:r>
        <w:t xml:space="preserve"> </w:t>
      </w:r>
      <w:hyperlink r:id="rId12" w:history="1">
        <w:r w:rsidRPr="007279CB">
          <w:rPr>
            <w:rStyle w:val="Hyperlink"/>
          </w:rPr>
          <w:t>http://www.bartleby.com/141/</w:t>
        </w:r>
      </w:hyperlink>
    </w:p>
    <w:p w:rsidR="00C91DC4" w:rsidRPr="00C92AD5" w:rsidRDefault="00C91DC4" w:rsidP="00913489">
      <w:pPr>
        <w:pStyle w:val="Bib"/>
      </w:pPr>
      <w:proofErr w:type="spellStart"/>
      <w:r w:rsidRPr="00587453">
        <w:t>Szuchman</w:t>
      </w:r>
      <w:proofErr w:type="spellEnd"/>
      <w:r w:rsidRPr="00587453">
        <w:t>, L. T</w:t>
      </w:r>
      <w:r>
        <w:t>., &amp;</w:t>
      </w:r>
      <w:r w:rsidRPr="00587453">
        <w:t xml:space="preserve"> </w:t>
      </w:r>
      <w:proofErr w:type="spellStart"/>
      <w:r w:rsidRPr="00587453">
        <w:t>Thomlison</w:t>
      </w:r>
      <w:proofErr w:type="spellEnd"/>
      <w:r w:rsidRPr="00587453">
        <w:t xml:space="preserve">,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proofErr w:type="gramStart"/>
      <w:r>
        <w:t>e</w:t>
      </w:r>
      <w:r w:rsidRPr="00587453">
        <w:t>d</w:t>
      </w:r>
      <w:proofErr w:type="gramEnd"/>
      <w:r w:rsidRPr="00587453">
        <w:t xml:space="preserve">.). </w:t>
      </w:r>
      <w:r>
        <w:t>New York</w:t>
      </w:r>
      <w:r w:rsidRPr="00587453">
        <w:t>, NY: Wadsworth Publishing Company.</w:t>
      </w:r>
    </w:p>
    <w:p w:rsidR="005F3422" w:rsidRPr="00E55CB6" w:rsidRDefault="005F3422" w:rsidP="00E55CB6">
      <w:pPr>
        <w:pStyle w:val="Heading2"/>
      </w:pPr>
      <w:r w:rsidRPr="00E55CB6">
        <w:t>Recommended Websites</w:t>
      </w:r>
      <w:r w:rsidR="00197918" w:rsidRPr="00E55CB6">
        <w:t xml:space="preserve"> </w:t>
      </w:r>
    </w:p>
    <w:p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w:t>
      </w:r>
      <w:proofErr w:type="spellStart"/>
      <w:r w:rsidR="00B835B8">
        <w:rPr>
          <w:rStyle w:val="u1"/>
          <w:rFonts w:ascii="Arial" w:hAnsi="Arial" w:cs="Arial"/>
          <w:color w:val="000000"/>
          <w:sz w:val="20"/>
          <w:szCs w:val="20"/>
        </w:rPr>
        <w:t>LibGuide</w:t>
      </w:r>
      <w:proofErr w:type="spellEnd"/>
      <w:r w:rsidR="00B835B8">
        <w:rPr>
          <w:rStyle w:val="u1"/>
          <w:rFonts w:ascii="Arial" w:hAnsi="Arial" w:cs="Arial"/>
          <w:color w:val="000000"/>
          <w:sz w:val="20"/>
          <w:szCs w:val="20"/>
        </w:rPr>
        <w:t xml:space="preserve"> </w:t>
      </w:r>
      <w:hyperlink r:id="rId13" w:history="1">
        <w:r w:rsidRPr="00D20FC1">
          <w:rPr>
            <w:rStyle w:val="Hyperlink"/>
          </w:rPr>
          <w:t>http://libguides.usc.edu/socialwork</w:t>
        </w:r>
      </w:hyperlink>
    </w:p>
    <w:p w:rsidR="00B835B8" w:rsidRDefault="00C91DC4" w:rsidP="00B835B8">
      <w:pPr>
        <w:pStyle w:val="Bib"/>
      </w:pPr>
      <w:r w:rsidRPr="00587453">
        <w:t>USC Guide to Avoiding Plagiarism</w:t>
      </w:r>
      <w:r w:rsidR="00B835B8">
        <w:t xml:space="preserve"> </w:t>
      </w:r>
      <w:hyperlink r:id="rId14" w:history="1">
        <w:r w:rsidRPr="007279CB">
          <w:rPr>
            <w:rStyle w:val="Hyperlink"/>
          </w:rPr>
          <w:t>http://www.usc.edu/student-affairs/student-conduct/ug_plag.htm</w:t>
        </w:r>
      </w:hyperlink>
    </w:p>
    <w:p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5" w:history="1">
        <w:r w:rsidRPr="007279CB">
          <w:rPr>
            <w:rStyle w:val="Hyperlink"/>
          </w:rPr>
          <w:t>http://www.naswdc.org</w:t>
        </w:r>
      </w:hyperlink>
    </w:p>
    <w:p w:rsidR="005F3422" w:rsidRPr="00B835B8"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rsidRPr="000E4879">
              <w:t>Introduction to Course: Understanding Human Behavior and the Social Environment</w:t>
            </w:r>
          </w:p>
          <w:p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rsidR="00AB4932" w:rsidRDefault="00AB4932" w:rsidP="00AB4932">
            <w:pPr>
              <w:pStyle w:val="Level2"/>
              <w:tabs>
                <w:tab w:val="clear" w:pos="702"/>
                <w:tab w:val="num" w:pos="612"/>
              </w:tabs>
              <w:ind w:left="612" w:hanging="270"/>
            </w:pPr>
            <w:r w:rsidRPr="000E4879">
              <w:t>Overview of Learning Contract/Syllabus</w:t>
            </w:r>
          </w:p>
          <w:p w:rsidR="00AB4932" w:rsidRDefault="00AB4932" w:rsidP="00AB4932">
            <w:pPr>
              <w:pStyle w:val="Level2"/>
              <w:tabs>
                <w:tab w:val="clear" w:pos="702"/>
                <w:tab w:val="num" w:pos="612"/>
              </w:tabs>
              <w:ind w:left="612" w:hanging="270"/>
            </w:pPr>
            <w:r>
              <w:t xml:space="preserve">Social Work </w:t>
            </w:r>
            <w:proofErr w:type="spellStart"/>
            <w:r>
              <w:t>Libguides</w:t>
            </w:r>
            <w:proofErr w:type="spellEnd"/>
            <w:r>
              <w:t xml:space="preserve"> </w:t>
            </w:r>
            <w:hyperlink r:id="rId16" w:history="1">
              <w:r w:rsidRPr="009175EA">
                <w:rPr>
                  <w:rStyle w:val="Hyperlink"/>
                </w:rPr>
                <w:t>http://libguides.usc.edu/socialwork</w:t>
              </w:r>
            </w:hyperlink>
          </w:p>
          <w:p w:rsidR="00AB4932" w:rsidRDefault="00E03410" w:rsidP="00E03410">
            <w:pPr>
              <w:pStyle w:val="Level2"/>
              <w:tabs>
                <w:tab w:val="clear" w:pos="702"/>
                <w:tab w:val="num" w:pos="612"/>
              </w:tabs>
              <w:ind w:left="612" w:hanging="270"/>
            </w:pPr>
            <w:r>
              <w:t>Academic Integrity Tutorials</w:t>
            </w:r>
            <w:r w:rsidR="00AB4932" w:rsidRPr="009300EC">
              <w:t xml:space="preserve"> </w:t>
            </w:r>
          </w:p>
          <w:p w:rsidR="00370520" w:rsidRDefault="00370520" w:rsidP="00E03410">
            <w:pPr>
              <w:pStyle w:val="Level2"/>
              <w:tabs>
                <w:tab w:val="clear" w:pos="702"/>
                <w:tab w:val="num" w:pos="612"/>
              </w:tabs>
              <w:ind w:left="612" w:hanging="270"/>
            </w:pPr>
            <w:r>
              <w:t>Positionality and professionalism</w:t>
            </w:r>
          </w:p>
          <w:p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AB4932" w:rsidRDefault="00AB4932" w:rsidP="00AB4932">
            <w:pPr>
              <w:pStyle w:val="Level1"/>
            </w:pPr>
            <w:r w:rsidRPr="000E4879">
              <w:t>Review of SOWK 503</w:t>
            </w:r>
          </w:p>
          <w:p w:rsidR="00AB4932" w:rsidRDefault="00AB4932" w:rsidP="00AB4932">
            <w:pPr>
              <w:pStyle w:val="Level2"/>
              <w:tabs>
                <w:tab w:val="clear" w:pos="702"/>
                <w:tab w:val="num" w:pos="612"/>
              </w:tabs>
              <w:ind w:left="612" w:hanging="270"/>
            </w:pPr>
            <w:r>
              <w:t xml:space="preserve">NASW Social Work Code of Ethics </w:t>
            </w:r>
            <w:hyperlink r:id="rId17" w:history="1">
              <w:r w:rsidRPr="00D20FC1">
                <w:rPr>
                  <w:rStyle w:val="Hyperlink"/>
                </w:rPr>
                <w:t>http://www.socialworkers.org/pubs/code/code.asp</w:t>
              </w:r>
            </w:hyperlink>
          </w:p>
          <w:p w:rsidR="00AB4932" w:rsidRDefault="00AB4932" w:rsidP="00AB4932">
            <w:pPr>
              <w:pStyle w:val="Level2"/>
              <w:tabs>
                <w:tab w:val="clear" w:pos="702"/>
                <w:tab w:val="num" w:pos="612"/>
              </w:tabs>
              <w:ind w:left="612" w:hanging="270"/>
            </w:pPr>
            <w:r>
              <w:t>Basics of Social Work Concepts and Theories of Human Behavior in the Social Environment</w:t>
            </w:r>
          </w:p>
          <w:p w:rsidR="00370520" w:rsidRDefault="00370520" w:rsidP="00AB4932">
            <w:pPr>
              <w:pStyle w:val="Level2"/>
              <w:tabs>
                <w:tab w:val="clear" w:pos="702"/>
                <w:tab w:val="num" w:pos="612"/>
              </w:tabs>
              <w:ind w:left="612" w:hanging="270"/>
            </w:pPr>
            <w:r>
              <w:t>Positionality and professionalism</w:t>
            </w:r>
          </w:p>
          <w:p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t>Theories of Gender</w:t>
            </w:r>
          </w:p>
          <w:p w:rsidR="00AB4932" w:rsidRDefault="00AB4932" w:rsidP="00AB4932">
            <w:pPr>
              <w:pStyle w:val="Level2"/>
              <w:tabs>
                <w:tab w:val="clear" w:pos="702"/>
                <w:tab w:val="num" w:pos="612"/>
              </w:tabs>
              <w:ind w:left="612" w:hanging="270"/>
            </w:pPr>
            <w:r w:rsidRPr="000E4879">
              <w:t>Overview of basic feminist theories</w:t>
            </w:r>
          </w:p>
          <w:p w:rsidR="00AB4932" w:rsidRPr="000E4879" w:rsidRDefault="00AB4932" w:rsidP="00AB4932">
            <w:pPr>
              <w:pStyle w:val="Level2"/>
              <w:tabs>
                <w:tab w:val="clear" w:pos="702"/>
                <w:tab w:val="num" w:pos="612"/>
              </w:tabs>
              <w:ind w:left="612" w:hanging="270"/>
            </w:pPr>
            <w:r>
              <w:t>Theories of masculinity</w:t>
            </w:r>
          </w:p>
          <w:p w:rsidR="00AB4932" w:rsidRPr="000E4879" w:rsidRDefault="00AB4932" w:rsidP="00AB4932">
            <w:pPr>
              <w:pStyle w:val="Level2"/>
              <w:tabs>
                <w:tab w:val="clear" w:pos="702"/>
                <w:tab w:val="num" w:pos="612"/>
              </w:tabs>
              <w:ind w:left="612" w:hanging="270"/>
            </w:pPr>
            <w:r w:rsidRPr="000E4879">
              <w:t>Gender Dynamics</w:t>
            </w:r>
          </w:p>
          <w:p w:rsidR="00AB4932" w:rsidRPr="000E4879" w:rsidRDefault="00AB4932" w:rsidP="00AB4932">
            <w:pPr>
              <w:pStyle w:val="Level2"/>
              <w:tabs>
                <w:tab w:val="clear" w:pos="702"/>
                <w:tab w:val="num" w:pos="612"/>
              </w:tabs>
              <w:ind w:left="612" w:hanging="270"/>
            </w:pPr>
            <w:r w:rsidRPr="000E4879">
              <w:t>Gender stereo-typing</w:t>
            </w:r>
          </w:p>
          <w:p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AB4932" w:rsidRPr="000E4879" w:rsidRDefault="00625C48" w:rsidP="00AB4932">
            <w:pPr>
              <w:pStyle w:val="Level1"/>
              <w:tabs>
                <w:tab w:val="clear" w:pos="342"/>
                <w:tab w:val="num" w:pos="360"/>
              </w:tabs>
            </w:pPr>
            <w:r>
              <w:t>LGBTQI Theories</w:t>
            </w:r>
          </w:p>
          <w:p w:rsidR="00AB4932" w:rsidRPr="000E4879" w:rsidRDefault="00AB4932" w:rsidP="00AB4932">
            <w:pPr>
              <w:pStyle w:val="Level2"/>
              <w:tabs>
                <w:tab w:val="clear" w:pos="702"/>
                <w:tab w:val="num" w:pos="612"/>
              </w:tabs>
              <w:ind w:left="612" w:hanging="270"/>
            </w:pPr>
            <w:r w:rsidRPr="000E4879">
              <w:t>Sexual orientation</w:t>
            </w:r>
          </w:p>
          <w:p w:rsidR="00AB4932" w:rsidRPr="000E4879" w:rsidRDefault="00AB4932" w:rsidP="00AB4932">
            <w:pPr>
              <w:pStyle w:val="Level2"/>
              <w:tabs>
                <w:tab w:val="clear" w:pos="702"/>
                <w:tab w:val="num" w:pos="612"/>
              </w:tabs>
              <w:ind w:left="612" w:hanging="270"/>
            </w:pPr>
            <w:r w:rsidRPr="000E4879">
              <w:t>Identity formation</w:t>
            </w:r>
          </w:p>
          <w:p w:rsidR="00AB4932" w:rsidRPr="000E4879" w:rsidRDefault="00AB4932" w:rsidP="00AB4932">
            <w:pPr>
              <w:pStyle w:val="Level2"/>
              <w:tabs>
                <w:tab w:val="clear" w:pos="702"/>
                <w:tab w:val="num" w:pos="612"/>
              </w:tabs>
              <w:ind w:left="612" w:hanging="270"/>
            </w:pPr>
            <w:r w:rsidRPr="000E4879">
              <w:t>Biological theories</w:t>
            </w:r>
          </w:p>
          <w:p w:rsidR="00AB4932" w:rsidRPr="000E4879" w:rsidRDefault="00AB4932" w:rsidP="00AB4932">
            <w:pPr>
              <w:pStyle w:val="Level2"/>
              <w:tabs>
                <w:tab w:val="clear" w:pos="702"/>
                <w:tab w:val="num" w:pos="612"/>
              </w:tabs>
              <w:ind w:left="612" w:hanging="270"/>
            </w:pPr>
            <w:r w:rsidRPr="000E4879">
              <w:t>Psychosocial theories</w:t>
            </w:r>
          </w:p>
          <w:p w:rsidR="00AB4932" w:rsidRDefault="00AB4932" w:rsidP="00AB4932">
            <w:pPr>
              <w:pStyle w:val="Level2"/>
              <w:tabs>
                <w:tab w:val="clear" w:pos="702"/>
                <w:tab w:val="num" w:pos="612"/>
              </w:tabs>
              <w:ind w:left="612" w:hanging="270"/>
            </w:pPr>
            <w:r w:rsidRPr="000E4879">
              <w:t>Significant issues and life events</w:t>
            </w:r>
          </w:p>
          <w:p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tabs>
                <w:tab w:val="clear" w:pos="342"/>
                <w:tab w:val="num" w:pos="360"/>
              </w:tabs>
            </w:pPr>
            <w:r w:rsidRPr="000E4879">
              <w:t>Intersectionality</w:t>
            </w:r>
          </w:p>
          <w:p w:rsidR="00AB4932" w:rsidRDefault="00AB4932" w:rsidP="00AB4932">
            <w:pPr>
              <w:pStyle w:val="Level2"/>
              <w:tabs>
                <w:tab w:val="clear" w:pos="702"/>
                <w:tab w:val="num" w:pos="612"/>
              </w:tabs>
              <w:ind w:left="612" w:hanging="270"/>
            </w:pPr>
            <w:r w:rsidRPr="000E4879">
              <w:t>Traditional versus intersectional models</w:t>
            </w:r>
          </w:p>
          <w:p w:rsidR="00AB4932" w:rsidRDefault="00AB4932" w:rsidP="00AB4932">
            <w:pPr>
              <w:pStyle w:val="Level2"/>
              <w:tabs>
                <w:tab w:val="clear" w:pos="702"/>
                <w:tab w:val="num" w:pos="612"/>
              </w:tabs>
              <w:ind w:left="612" w:hanging="270"/>
            </w:pPr>
            <w:r>
              <w:t>Factors and attributes of diversity</w:t>
            </w:r>
          </w:p>
          <w:p w:rsidR="00AB4932" w:rsidRDefault="003A4B2A" w:rsidP="00AB4932">
            <w:pPr>
              <w:pStyle w:val="Level2"/>
              <w:tabs>
                <w:tab w:val="clear" w:pos="702"/>
                <w:tab w:val="num" w:pos="612"/>
              </w:tabs>
              <w:ind w:left="612" w:hanging="270"/>
            </w:pPr>
            <w:r>
              <w:t>Integrating Critical Race, Conflict and Gender Studies</w:t>
            </w:r>
          </w:p>
          <w:p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rsidR="00C10351" w:rsidRPr="00B63912" w:rsidRDefault="003A4B2A" w:rsidP="00370844">
            <w:pPr>
              <w:rPr>
                <w:rFonts w:cs="Arial"/>
                <w:b/>
                <w:bCs/>
              </w:rPr>
            </w:pPr>
            <w:r w:rsidRPr="00B63912">
              <w:rPr>
                <w:rFonts w:cs="Arial"/>
                <w:b/>
                <w:bCs/>
              </w:rPr>
              <w:t xml:space="preserve">DUE: Assignment 1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0B20BE" w:rsidRPr="000E4879" w:rsidRDefault="000B20BE" w:rsidP="000B20BE">
            <w:pPr>
              <w:pStyle w:val="Level1"/>
              <w:tabs>
                <w:tab w:val="clear" w:pos="342"/>
                <w:tab w:val="num" w:pos="360"/>
              </w:tabs>
            </w:pPr>
            <w:r>
              <w:t>Health Behavior Theories</w:t>
            </w:r>
          </w:p>
          <w:p w:rsidR="000B20BE" w:rsidRDefault="000B20BE" w:rsidP="000B20BE">
            <w:pPr>
              <w:pStyle w:val="Level2"/>
              <w:tabs>
                <w:tab w:val="clear" w:pos="702"/>
                <w:tab w:val="num" w:pos="612"/>
              </w:tabs>
              <w:ind w:left="612" w:hanging="270"/>
            </w:pPr>
            <w:r w:rsidRPr="000E4879">
              <w:t>Stages of change</w:t>
            </w:r>
            <w:r>
              <w:t xml:space="preserve"> (</w:t>
            </w:r>
            <w:proofErr w:type="spellStart"/>
            <w:r w:rsidRPr="000E4879">
              <w:t>Transtheoret</w:t>
            </w:r>
            <w:r>
              <w:t>ical</w:t>
            </w:r>
            <w:proofErr w:type="spellEnd"/>
            <w:r>
              <w:t xml:space="preserve"> Model of Health Behavior Change)</w:t>
            </w:r>
          </w:p>
          <w:p w:rsidR="000B20BE" w:rsidRDefault="000B20BE" w:rsidP="000B20BE">
            <w:pPr>
              <w:pStyle w:val="Level2"/>
              <w:tabs>
                <w:tab w:val="clear" w:pos="702"/>
                <w:tab w:val="num" w:pos="612"/>
              </w:tabs>
              <w:ind w:left="612" w:hanging="270"/>
            </w:pPr>
            <w:r>
              <w:t>Reasoned Action (Theory of Planned Behavior)</w:t>
            </w:r>
          </w:p>
          <w:p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Adolescent Development</w:t>
            </w:r>
          </w:p>
          <w:p w:rsidR="003A4B2A" w:rsidRPr="000E4879" w:rsidRDefault="003A4B2A" w:rsidP="003A4B2A">
            <w:pPr>
              <w:pStyle w:val="Level2"/>
              <w:tabs>
                <w:tab w:val="clear" w:pos="702"/>
                <w:tab w:val="num" w:pos="612"/>
              </w:tabs>
              <w:ind w:left="612" w:hanging="270"/>
            </w:pPr>
            <w:r w:rsidRPr="000E4879">
              <w:t>Biological Development</w:t>
            </w:r>
          </w:p>
          <w:p w:rsidR="003A4B2A" w:rsidRDefault="003A4B2A" w:rsidP="003A4B2A">
            <w:pPr>
              <w:pStyle w:val="Level2"/>
              <w:tabs>
                <w:tab w:val="clear" w:pos="702"/>
                <w:tab w:val="num" w:pos="612"/>
              </w:tabs>
              <w:ind w:left="612" w:hanging="270"/>
            </w:pPr>
            <w:r w:rsidRPr="000E4879">
              <w:t>Psychosocial Development</w:t>
            </w:r>
          </w:p>
          <w:p w:rsidR="003A4B2A" w:rsidRPr="000E4879" w:rsidRDefault="00E03410" w:rsidP="003A4B2A">
            <w:pPr>
              <w:pStyle w:val="Level2"/>
              <w:tabs>
                <w:tab w:val="clear" w:pos="702"/>
                <w:tab w:val="num" w:pos="612"/>
              </w:tabs>
              <w:ind w:left="612" w:hanging="270"/>
            </w:pPr>
            <w:r>
              <w:t>Social Issues</w:t>
            </w:r>
          </w:p>
          <w:p w:rsidR="00E03410" w:rsidRPr="000E4879" w:rsidRDefault="00E03410" w:rsidP="00E03410">
            <w:pPr>
              <w:pStyle w:val="Level2"/>
              <w:tabs>
                <w:tab w:val="clear" w:pos="702"/>
                <w:tab w:val="num" w:pos="612"/>
              </w:tabs>
              <w:ind w:left="612" w:hanging="270"/>
            </w:pPr>
            <w:r>
              <w:t>Identity Formation</w:t>
            </w:r>
          </w:p>
          <w:p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Emerging Adulthood</w:t>
            </w:r>
          </w:p>
          <w:p w:rsidR="003A4B2A" w:rsidRPr="000E4879" w:rsidRDefault="003A4B2A" w:rsidP="003A4B2A">
            <w:pPr>
              <w:pStyle w:val="Level2"/>
              <w:tabs>
                <w:tab w:val="clear" w:pos="702"/>
                <w:tab w:val="num" w:pos="612"/>
              </w:tabs>
              <w:ind w:left="612" w:hanging="270"/>
            </w:pPr>
            <w:r w:rsidRPr="000E4879">
              <w:t>Biological Development/Physical Changes</w:t>
            </w:r>
          </w:p>
          <w:p w:rsidR="003A4B2A" w:rsidRPr="000E4879" w:rsidRDefault="003A4B2A" w:rsidP="003A4B2A">
            <w:pPr>
              <w:pStyle w:val="Level2"/>
              <w:tabs>
                <w:tab w:val="clear" w:pos="702"/>
                <w:tab w:val="num" w:pos="612"/>
              </w:tabs>
              <w:ind w:left="612" w:hanging="270"/>
            </w:pPr>
            <w:r w:rsidRPr="000E4879">
              <w:t>Risk Taking Behaviors</w:t>
            </w:r>
          </w:p>
          <w:p w:rsidR="003A4B2A" w:rsidRPr="000E4879" w:rsidRDefault="003A4B2A" w:rsidP="003A4B2A">
            <w:pPr>
              <w:pStyle w:val="Level2"/>
              <w:tabs>
                <w:tab w:val="clear" w:pos="702"/>
                <w:tab w:val="num" w:pos="612"/>
              </w:tabs>
              <w:ind w:left="612" w:hanging="270"/>
            </w:pPr>
            <w:r w:rsidRPr="000E4879">
              <w:t>Psychological Development</w:t>
            </w:r>
          </w:p>
          <w:p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Middle Adulthood</w:t>
            </w:r>
          </w:p>
          <w:p w:rsidR="003A4B2A" w:rsidRPr="000E4879" w:rsidRDefault="003A4B2A" w:rsidP="003A4B2A">
            <w:pPr>
              <w:pStyle w:val="Level2"/>
              <w:tabs>
                <w:tab w:val="clear" w:pos="702"/>
                <w:tab w:val="num" w:pos="612"/>
              </w:tabs>
              <w:ind w:left="612" w:hanging="270"/>
            </w:pPr>
            <w:r w:rsidRPr="000E4879">
              <w:t>Biological Development</w:t>
            </w:r>
          </w:p>
          <w:p w:rsidR="003A4B2A" w:rsidRPr="000E4879" w:rsidRDefault="003A4B2A" w:rsidP="003A4B2A">
            <w:pPr>
              <w:pStyle w:val="Level2"/>
              <w:tabs>
                <w:tab w:val="clear" w:pos="702"/>
                <w:tab w:val="num" w:pos="612"/>
              </w:tabs>
              <w:ind w:left="612" w:hanging="270"/>
            </w:pPr>
            <w:r w:rsidRPr="000E4879">
              <w:t>Psychological Development</w:t>
            </w:r>
          </w:p>
          <w:p w:rsidR="003A4B2A" w:rsidRPr="000E4879" w:rsidRDefault="003A4B2A" w:rsidP="003A4B2A">
            <w:pPr>
              <w:pStyle w:val="Level2"/>
              <w:tabs>
                <w:tab w:val="clear" w:pos="702"/>
                <w:tab w:val="num" w:pos="612"/>
              </w:tabs>
              <w:ind w:left="612" w:hanging="270"/>
            </w:pPr>
            <w:r w:rsidRPr="000E4879">
              <w:t>Social Development</w:t>
            </w:r>
          </w:p>
          <w:p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 Development</w:t>
            </w:r>
          </w:p>
          <w:p w:rsidR="003A4B2A" w:rsidRPr="000E4879" w:rsidRDefault="003A4B2A" w:rsidP="003A4B2A">
            <w:pPr>
              <w:pStyle w:val="Level2"/>
              <w:tabs>
                <w:tab w:val="clear" w:pos="702"/>
                <w:tab w:val="num" w:pos="612"/>
              </w:tabs>
              <w:ind w:left="612" w:hanging="270"/>
            </w:pPr>
            <w:r w:rsidRPr="000E4879">
              <w:t>Stereotypes on Aging</w:t>
            </w:r>
          </w:p>
          <w:p w:rsidR="003A4B2A" w:rsidRDefault="003A4B2A" w:rsidP="003A4B2A">
            <w:pPr>
              <w:pStyle w:val="Level2"/>
              <w:tabs>
                <w:tab w:val="clear" w:pos="702"/>
                <w:tab w:val="num" w:pos="612"/>
              </w:tabs>
              <w:ind w:left="612" w:hanging="270"/>
            </w:pPr>
            <w:r w:rsidRPr="000E4879">
              <w:t xml:space="preserve">Biological Development </w:t>
            </w:r>
          </w:p>
          <w:p w:rsidR="0033766B" w:rsidRPr="000E4879" w:rsidRDefault="0033766B" w:rsidP="003A4B2A">
            <w:pPr>
              <w:pStyle w:val="Level2"/>
              <w:tabs>
                <w:tab w:val="clear" w:pos="702"/>
                <w:tab w:val="num" w:pos="612"/>
              </w:tabs>
              <w:ind w:left="612" w:hanging="270"/>
            </w:pPr>
            <w:r>
              <w:t>Sexuality</w:t>
            </w:r>
          </w:p>
          <w:p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rsidR="00255381" w:rsidRPr="00B63912" w:rsidRDefault="003A4B2A" w:rsidP="00370844">
            <w:pPr>
              <w:rPr>
                <w:rFonts w:cs="Arial"/>
                <w:b/>
              </w:rPr>
            </w:pPr>
            <w:r w:rsidRPr="00B63912">
              <w:rPr>
                <w:rFonts w:cs="Arial"/>
                <w:b/>
              </w:rPr>
              <w:t>DUE: Assignment 2</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Adulthood (Continued)</w:t>
            </w:r>
          </w:p>
          <w:p w:rsidR="003A4B2A" w:rsidRPr="000E4879" w:rsidRDefault="003A4B2A" w:rsidP="003A4B2A">
            <w:pPr>
              <w:pStyle w:val="Level2"/>
              <w:tabs>
                <w:tab w:val="clear" w:pos="702"/>
                <w:tab w:val="num" w:pos="612"/>
              </w:tabs>
              <w:ind w:left="612" w:hanging="270"/>
            </w:pPr>
            <w:r w:rsidRPr="000E4879">
              <w:t xml:space="preserve">Psychosocial </w:t>
            </w:r>
            <w:r>
              <w:t>Development</w:t>
            </w:r>
          </w:p>
          <w:p w:rsidR="0087762F" w:rsidRDefault="0087762F" w:rsidP="0087762F">
            <w:pPr>
              <w:pStyle w:val="Level2"/>
              <w:tabs>
                <w:tab w:val="clear" w:pos="702"/>
                <w:tab w:val="num" w:pos="612"/>
              </w:tabs>
              <w:ind w:left="612" w:hanging="270"/>
            </w:pPr>
            <w:r>
              <w:t>Life Course Perspective</w:t>
            </w:r>
            <w:r w:rsidRPr="000E4879">
              <w:t xml:space="preserve"> </w:t>
            </w:r>
          </w:p>
          <w:p w:rsidR="000B20BE" w:rsidRDefault="000B20BE" w:rsidP="0087762F">
            <w:pPr>
              <w:pStyle w:val="Level2"/>
              <w:tabs>
                <w:tab w:val="clear" w:pos="702"/>
                <w:tab w:val="num" w:pos="612"/>
              </w:tabs>
              <w:ind w:left="612" w:hanging="270"/>
            </w:pPr>
            <w:r>
              <w:t>Ego integrity v. Despair</w:t>
            </w:r>
          </w:p>
          <w:p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Spirituality</w:t>
            </w:r>
          </w:p>
          <w:p w:rsidR="000B20BE" w:rsidRDefault="000B20BE" w:rsidP="00E704F5">
            <w:pPr>
              <w:pStyle w:val="Level2"/>
              <w:tabs>
                <w:tab w:val="clear" w:pos="702"/>
                <w:tab w:val="num" w:pos="612"/>
              </w:tabs>
              <w:ind w:left="612" w:hanging="270"/>
            </w:pPr>
            <w:r>
              <w:t>Transpersonal Theories</w:t>
            </w:r>
          </w:p>
          <w:p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rsidR="00B63912" w:rsidRDefault="00B63912" w:rsidP="00B63912">
            <w:pPr>
              <w:pStyle w:val="Level2"/>
              <w:tabs>
                <w:tab w:val="clear" w:pos="702"/>
                <w:tab w:val="num" w:pos="612"/>
              </w:tabs>
              <w:ind w:left="612" w:hanging="270"/>
            </w:pPr>
            <w:r w:rsidRPr="000E4879">
              <w:t>Fowler: Stages of Spiritual Development</w:t>
            </w:r>
          </w:p>
          <w:p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Grief and Loss</w:t>
            </w:r>
          </w:p>
          <w:p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rsidR="00B63912" w:rsidRDefault="00B63912" w:rsidP="00B63912">
            <w:pPr>
              <w:pStyle w:val="Level2"/>
              <w:tabs>
                <w:tab w:val="clear" w:pos="702"/>
                <w:tab w:val="num" w:pos="612"/>
              </w:tabs>
              <w:ind w:left="612" w:hanging="270"/>
            </w:pPr>
            <w:r w:rsidRPr="000E4879">
              <w:t>Grief and Loss Across the Lifespan</w:t>
            </w:r>
          </w:p>
          <w:p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B63912" w:rsidRDefault="00B63912" w:rsidP="00B63912">
            <w:pPr>
              <w:pStyle w:val="Level1"/>
            </w:pPr>
            <w:r>
              <w:tab/>
              <w:t xml:space="preserve">Course </w:t>
            </w:r>
            <w:r w:rsidRPr="000E4879">
              <w:t>Review</w:t>
            </w:r>
          </w:p>
          <w:p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tab/>
              <w:t>Older Adult Interview Presentations</w:t>
            </w:r>
          </w:p>
          <w:p w:rsidR="00B63912" w:rsidRDefault="00B63912" w:rsidP="00B63912">
            <w:pPr>
              <w:pStyle w:val="Level2"/>
              <w:tabs>
                <w:tab w:val="clear" w:pos="702"/>
                <w:tab w:val="num" w:pos="612"/>
              </w:tabs>
              <w:ind w:left="612" w:hanging="270"/>
            </w:pPr>
            <w:r>
              <w:t>Student Presentations</w:t>
            </w:r>
          </w:p>
          <w:p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rsidR="00255381" w:rsidRPr="00B63912" w:rsidRDefault="00B63912" w:rsidP="00370844">
            <w:pPr>
              <w:rPr>
                <w:rFonts w:cs="Arial"/>
                <w:b/>
                <w:bCs/>
              </w:rPr>
            </w:pPr>
            <w:r w:rsidRPr="00B63912">
              <w:rPr>
                <w:rFonts w:cs="Arial"/>
                <w:b/>
                <w:bCs/>
              </w:rPr>
              <w:t>DUE: Assignment 3</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43D9C" w:rsidRPr="000E4879" w:rsidRDefault="00E43D9C" w:rsidP="00E43D9C">
            <w:pPr>
              <w:pStyle w:val="Level1"/>
            </w:pPr>
            <w:r w:rsidRPr="000E4879">
              <w:t>Introduction to Course: Understanding Human Behavior and the Social Environment</w:t>
            </w:r>
          </w:p>
          <w:p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rsidR="00E43D9C" w:rsidRDefault="00E43D9C" w:rsidP="00E43D9C">
            <w:pPr>
              <w:pStyle w:val="Level2"/>
              <w:tabs>
                <w:tab w:val="clear" w:pos="702"/>
                <w:tab w:val="num" w:pos="612"/>
              </w:tabs>
              <w:ind w:left="612" w:hanging="270"/>
            </w:pPr>
            <w:r w:rsidRPr="000E4879">
              <w:t>Overview of Learning Contract/Syllabus</w:t>
            </w:r>
          </w:p>
          <w:p w:rsidR="00E43D9C" w:rsidRDefault="00E43D9C" w:rsidP="00E43D9C">
            <w:pPr>
              <w:pStyle w:val="Level2"/>
              <w:tabs>
                <w:tab w:val="clear" w:pos="702"/>
                <w:tab w:val="num" w:pos="612"/>
              </w:tabs>
              <w:ind w:left="612" w:hanging="270"/>
            </w:pPr>
            <w:r>
              <w:t xml:space="preserve">Social Work </w:t>
            </w:r>
            <w:proofErr w:type="spellStart"/>
            <w:r>
              <w:t>Libguides</w:t>
            </w:r>
            <w:proofErr w:type="spellEnd"/>
            <w:r>
              <w:t xml:space="preserve"> </w:t>
            </w:r>
          </w:p>
          <w:p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rsidR="00370520" w:rsidRDefault="00370520" w:rsidP="00E43D9C">
            <w:pPr>
              <w:pStyle w:val="Level1"/>
              <w:keepNext w:val="0"/>
            </w:pPr>
            <w:r>
              <w:t>Positionality and professionalism</w:t>
            </w:r>
          </w:p>
          <w:p w:rsidR="00F420DA" w:rsidRPr="00077074" w:rsidRDefault="00E43D9C" w:rsidP="00E43D9C">
            <w:pPr>
              <w:pStyle w:val="Level1"/>
              <w:keepNext w:val="0"/>
            </w:pPr>
            <w:r w:rsidRPr="009300EC">
              <w:t>Self Assessment from 503</w:t>
            </w:r>
          </w:p>
        </w:tc>
      </w:tr>
    </w:tbl>
    <w:p w:rsidR="0059783A" w:rsidRDefault="0059783A" w:rsidP="0059783A">
      <w:pPr>
        <w:pStyle w:val="BodyText"/>
      </w:pPr>
      <w:r>
        <w:t>This Unit relates to course objectives 1, 3, and 4.</w:t>
      </w:r>
    </w:p>
    <w:p w:rsidR="005F3422" w:rsidRDefault="005F3422" w:rsidP="007718E0">
      <w:pPr>
        <w:pStyle w:val="Heading3"/>
      </w:pPr>
      <w:r w:rsidRPr="00A552ED">
        <w:t>Required Readings</w:t>
      </w:r>
    </w:p>
    <w:p w:rsidR="00E43D9C"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E43D9C" w:rsidRPr="00587453"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C65608" w:rsidRPr="00A552ED" w:rsidRDefault="00C65608" w:rsidP="00C65608">
      <w:pPr>
        <w:pStyle w:val="Heading3"/>
      </w:pPr>
      <w:r w:rsidRPr="00A552ED">
        <w:t>Recommended Readings</w:t>
      </w:r>
    </w:p>
    <w:p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B67BE" w:rsidRDefault="00FB67BE" w:rsidP="00FB67BE">
            <w:pPr>
              <w:pStyle w:val="Level1"/>
            </w:pPr>
            <w:r w:rsidRPr="000E4879">
              <w:t>Review of SOWK 503</w:t>
            </w:r>
          </w:p>
          <w:p w:rsidR="009B7A1F" w:rsidRDefault="00FB67BE" w:rsidP="009B7A1F">
            <w:pPr>
              <w:pStyle w:val="Level2"/>
              <w:tabs>
                <w:tab w:val="clear" w:pos="702"/>
                <w:tab w:val="num" w:pos="612"/>
              </w:tabs>
              <w:ind w:left="612" w:hanging="270"/>
            </w:pPr>
            <w:r>
              <w:t>Basics of Social Work Concepts and Theories of Human Behavior in the Social Environment</w:t>
            </w:r>
          </w:p>
          <w:p w:rsidR="00FB67BE" w:rsidRDefault="00FB67BE" w:rsidP="009B7A1F">
            <w:pPr>
              <w:pStyle w:val="Level2"/>
              <w:tabs>
                <w:tab w:val="clear" w:pos="702"/>
                <w:tab w:val="num" w:pos="612"/>
              </w:tabs>
              <w:ind w:left="612" w:hanging="270"/>
            </w:pPr>
            <w:r>
              <w:t xml:space="preserve">Review </w:t>
            </w:r>
            <w:r w:rsidRPr="000E4879">
              <w:t>Self Assessment from 503</w:t>
            </w:r>
          </w:p>
          <w:p w:rsidR="009B7A1F" w:rsidRPr="00077074" w:rsidRDefault="009B7A1F" w:rsidP="0059783A">
            <w:pPr>
              <w:pStyle w:val="Level1"/>
              <w:keepNext w:val="0"/>
              <w:tabs>
                <w:tab w:val="clear" w:pos="342"/>
                <w:tab w:val="num" w:pos="360"/>
              </w:tabs>
            </w:pPr>
            <w:r>
              <w:t>Film: “Unnatural Causes”</w:t>
            </w:r>
          </w:p>
        </w:tc>
      </w:tr>
    </w:tbl>
    <w:p w:rsidR="0059783A" w:rsidRDefault="0059783A" w:rsidP="0059783A">
      <w:pPr>
        <w:pStyle w:val="BodyText"/>
      </w:pPr>
      <w:r>
        <w:t>This Unit relates to course objectives 1-5.</w:t>
      </w:r>
    </w:p>
    <w:p w:rsidR="00C65608" w:rsidRDefault="00C65608" w:rsidP="00C65608">
      <w:pPr>
        <w:pStyle w:val="Heading3"/>
      </w:pPr>
      <w:r w:rsidRPr="00A552ED">
        <w:t>Required Readings</w:t>
      </w:r>
    </w:p>
    <w:p w:rsidR="004E2FB8" w:rsidRDefault="004E2FB8" w:rsidP="004E2FB8">
      <w:pPr>
        <w:pStyle w:val="Bib"/>
        <w:ind w:left="0" w:firstLine="0"/>
      </w:pPr>
      <w:r>
        <w:t>Review readings from 503 as needed.</w:t>
      </w:r>
    </w:p>
    <w:p w:rsidR="004E2FB8" w:rsidRDefault="00FB67BE" w:rsidP="004E2FB8">
      <w:pPr>
        <w:pStyle w:val="Level2"/>
        <w:numPr>
          <w:ilvl w:val="0"/>
          <w:numId w:val="0"/>
        </w:numPr>
        <w:tabs>
          <w:tab w:val="clear" w:pos="702"/>
        </w:tabs>
      </w:pPr>
      <w:r>
        <w:t xml:space="preserve">NASW Social Work Code of Ethics </w:t>
      </w:r>
      <w:hyperlink r:id="rId18" w:history="1">
        <w:r w:rsidRPr="00D20FC1">
          <w:rPr>
            <w:rStyle w:val="Hyperlink"/>
          </w:rPr>
          <w:t>http://www.socialworkers.org/pubs/code/code.asp</w:t>
        </w:r>
      </w:hyperlink>
    </w:p>
    <w:p w:rsidR="00C65608" w:rsidRPr="00A552ED" w:rsidRDefault="00C65608" w:rsidP="00C65608">
      <w:pPr>
        <w:pStyle w:val="Heading3"/>
      </w:pPr>
      <w:r w:rsidRPr="00A552ED">
        <w:t>Recommended Readings</w:t>
      </w:r>
    </w:p>
    <w:p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rsidTr="000F67A4">
        <w:trPr>
          <w:cantSplit/>
        </w:trPr>
        <w:tc>
          <w:tcPr>
            <w:tcW w:w="9540" w:type="dxa"/>
            <w:gridSpan w:val="2"/>
          </w:tcPr>
          <w:p w:rsidR="00062011" w:rsidRPr="000E4879" w:rsidRDefault="00062011" w:rsidP="00062011">
            <w:pPr>
              <w:pStyle w:val="Level1"/>
            </w:pPr>
            <w:r>
              <w:t>Theories of Gender</w:t>
            </w:r>
          </w:p>
          <w:p w:rsidR="00062011" w:rsidRDefault="00062011" w:rsidP="00062011">
            <w:pPr>
              <w:pStyle w:val="Level2"/>
              <w:tabs>
                <w:tab w:val="clear" w:pos="702"/>
                <w:tab w:val="num" w:pos="612"/>
              </w:tabs>
              <w:ind w:left="612" w:hanging="270"/>
            </w:pPr>
            <w:r w:rsidRPr="000E4879">
              <w:t>Overview of basic feminist theories</w:t>
            </w:r>
          </w:p>
          <w:p w:rsidR="00062011" w:rsidRPr="000E4879" w:rsidRDefault="00062011" w:rsidP="00062011">
            <w:pPr>
              <w:pStyle w:val="Level2"/>
              <w:tabs>
                <w:tab w:val="clear" w:pos="702"/>
                <w:tab w:val="num" w:pos="612"/>
              </w:tabs>
              <w:ind w:left="612" w:hanging="270"/>
            </w:pPr>
            <w:r>
              <w:t>Theories of masculinity</w:t>
            </w:r>
          </w:p>
          <w:p w:rsidR="00062011" w:rsidRPr="000E4879" w:rsidRDefault="00062011" w:rsidP="00062011">
            <w:pPr>
              <w:pStyle w:val="Level2"/>
              <w:tabs>
                <w:tab w:val="clear" w:pos="702"/>
                <w:tab w:val="num" w:pos="612"/>
              </w:tabs>
              <w:ind w:left="612" w:hanging="270"/>
            </w:pPr>
            <w:r w:rsidRPr="000E4879">
              <w:t>Gender Dynamics</w:t>
            </w:r>
          </w:p>
          <w:p w:rsidR="00062011" w:rsidRDefault="00062011" w:rsidP="00062011">
            <w:pPr>
              <w:pStyle w:val="Level2"/>
              <w:tabs>
                <w:tab w:val="clear" w:pos="702"/>
                <w:tab w:val="num" w:pos="612"/>
              </w:tabs>
              <w:ind w:left="612" w:hanging="270"/>
            </w:pPr>
            <w:r w:rsidRPr="000E4879">
              <w:t>Gender stereo-typing</w:t>
            </w:r>
          </w:p>
          <w:p w:rsidR="00D0330F" w:rsidRPr="000E4879" w:rsidRDefault="00D0330F" w:rsidP="00062011">
            <w:pPr>
              <w:pStyle w:val="Level2"/>
              <w:tabs>
                <w:tab w:val="clear" w:pos="702"/>
                <w:tab w:val="num" w:pos="612"/>
              </w:tabs>
              <w:ind w:left="612" w:hanging="270"/>
            </w:pPr>
            <w:r>
              <w:t>The Girl Effect</w:t>
            </w:r>
          </w:p>
          <w:p w:rsidR="00062011" w:rsidRPr="00077074" w:rsidRDefault="00062011" w:rsidP="000F67A4">
            <w:pPr>
              <w:pStyle w:val="Level1"/>
              <w:keepNext w:val="0"/>
            </w:pPr>
            <w:r w:rsidRPr="000E4879">
              <w:t>Sexism</w:t>
            </w:r>
          </w:p>
        </w:tc>
      </w:tr>
    </w:tbl>
    <w:p w:rsidR="0059783A" w:rsidRDefault="0059783A" w:rsidP="0059783A">
      <w:pPr>
        <w:pStyle w:val="BodyText"/>
      </w:pPr>
      <w:r>
        <w:t>This Unit relates to course objectives 2, 3, and 5.</w:t>
      </w:r>
    </w:p>
    <w:p w:rsidR="00062011" w:rsidRDefault="00062011" w:rsidP="00062011">
      <w:pPr>
        <w:pStyle w:val="Heading3"/>
      </w:pPr>
      <w:r>
        <w:t>Required Reading</w:t>
      </w:r>
    </w:p>
    <w:p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 xml:space="preserve">(pp. 229-251).  New York, NY: </w:t>
      </w:r>
      <w:proofErr w:type="spellStart"/>
      <w:r>
        <w:t>BasicBooks</w:t>
      </w:r>
      <w:proofErr w:type="spellEnd"/>
      <w:r>
        <w:t>.</w:t>
      </w:r>
    </w:p>
    <w:p w:rsidR="00062011" w:rsidRDefault="00062011" w:rsidP="00062011">
      <w:pPr>
        <w:pStyle w:val="Bib"/>
      </w:pPr>
      <w:r>
        <w:t xml:space="preserve">Martino, S. and </w:t>
      </w:r>
      <w:proofErr w:type="spellStart"/>
      <w:r>
        <w:t>Lauriano</w:t>
      </w:r>
      <w:proofErr w:type="spellEnd"/>
      <w:r>
        <w:t xml:space="preserve">, S. (2013).  Feminist identity and the superwoman ideal. </w:t>
      </w:r>
      <w:r>
        <w:rPr>
          <w:i/>
        </w:rPr>
        <w:t xml:space="preserve">Journal of Behavioral Health, 2(2), </w:t>
      </w:r>
      <w:r>
        <w:t>167-172.</w:t>
      </w:r>
    </w:p>
    <w:p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rsidR="00062011" w:rsidRDefault="00062011" w:rsidP="00062011">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rsidR="00062011" w:rsidRDefault="00062011" w:rsidP="00062011">
      <w:pPr>
        <w:pStyle w:val="Heading3"/>
      </w:pPr>
      <w:r>
        <w:t>Recommended Reading</w:t>
      </w:r>
    </w:p>
    <w:p w:rsidR="00062011" w:rsidRDefault="00062011" w:rsidP="00062011">
      <w:pPr>
        <w:pStyle w:val="Bib"/>
      </w:pPr>
      <w:r>
        <w:t xml:space="preserve">Carr, E. (2003). Rethinking empowerment theory using a feminist lens: The importance of a process. </w:t>
      </w:r>
      <w:proofErr w:type="spellStart"/>
      <w:r w:rsidRPr="00D82BD1">
        <w:rPr>
          <w:i/>
        </w:rPr>
        <w:t>Affilia</w:t>
      </w:r>
      <w:proofErr w:type="spellEnd"/>
      <w:r w:rsidRPr="00D82BD1">
        <w:rPr>
          <w:i/>
        </w:rPr>
        <w:t>, 18</w:t>
      </w:r>
      <w:r>
        <w:t xml:space="preserve">, 8-20. </w:t>
      </w:r>
    </w:p>
    <w:p w:rsidR="00062011" w:rsidRDefault="00062011" w:rsidP="00062011">
      <w:pPr>
        <w:pStyle w:val="Bib"/>
      </w:pPr>
      <w:r>
        <w:t xml:space="preserve">Collins, P. H. (1999). Distinguishing features of Black feminist thought. In Black feminist thought: knowledge, consciousness, and the politics of empowerment [10th anniversary </w:t>
      </w:r>
      <w:proofErr w:type="gramStart"/>
      <w:r>
        <w:t>ed</w:t>
      </w:r>
      <w:proofErr w:type="gramEnd"/>
      <w:r>
        <w:t>.] (pp. 21-43). New York, NY: Routledge.</w:t>
      </w:r>
    </w:p>
    <w:p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 xml:space="preserve">(pp. 34-42).    Cambridge, MA: </w:t>
      </w:r>
      <w:proofErr w:type="spellStart"/>
      <w:r>
        <w:t>Southend</w:t>
      </w:r>
      <w:proofErr w:type="spellEnd"/>
      <w:r>
        <w:t xml:space="preserve"> Press.</w:t>
      </w:r>
    </w:p>
    <w:p w:rsidR="00062011" w:rsidRPr="00F55E8A" w:rsidRDefault="00062011" w:rsidP="00062011">
      <w:pPr>
        <w:pStyle w:val="Bib"/>
      </w:pPr>
      <w:r>
        <w:t xml:space="preserve">Hooks, B. (2000). </w:t>
      </w:r>
      <w:r>
        <w:rPr>
          <w:i/>
        </w:rPr>
        <w:t xml:space="preserve">From margin to center. </w:t>
      </w:r>
      <w:r>
        <w:t xml:space="preserve"> Men: Comrades in Struggle (pp. 68-83). Cambridge, MA: </w:t>
      </w:r>
      <w:proofErr w:type="spellStart"/>
      <w:r>
        <w:t>Southend</w:t>
      </w:r>
      <w:proofErr w:type="spellEnd"/>
      <w:r>
        <w:t xml:space="preserve"> Press.</w:t>
      </w:r>
    </w:p>
    <w:p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w:t>
      </w:r>
      <w:proofErr w:type="spellStart"/>
      <w:r>
        <w:t>BasicBooks</w:t>
      </w:r>
      <w:proofErr w:type="spellEnd"/>
      <w: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rsidRPr="000E4879">
              <w:t>LGBTQI Theory</w:t>
            </w:r>
          </w:p>
          <w:p w:rsidR="00625C48" w:rsidRPr="000E4879" w:rsidRDefault="00625C48" w:rsidP="00625C48">
            <w:pPr>
              <w:pStyle w:val="Level2"/>
              <w:tabs>
                <w:tab w:val="clear" w:pos="702"/>
                <w:tab w:val="num" w:pos="612"/>
              </w:tabs>
              <w:ind w:left="612" w:hanging="270"/>
            </w:pPr>
            <w:r w:rsidRPr="000E4879">
              <w:t>Sexual orientation</w:t>
            </w:r>
          </w:p>
          <w:p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rsidR="00625C48" w:rsidRPr="000E4879" w:rsidRDefault="00625C48" w:rsidP="00625C48">
            <w:pPr>
              <w:pStyle w:val="Level2"/>
              <w:tabs>
                <w:tab w:val="clear" w:pos="702"/>
                <w:tab w:val="num" w:pos="612"/>
              </w:tabs>
              <w:ind w:left="612" w:hanging="270"/>
            </w:pPr>
            <w:r w:rsidRPr="000E4879">
              <w:t>Biological theories</w:t>
            </w:r>
          </w:p>
          <w:p w:rsidR="00625C48" w:rsidRPr="000E4879" w:rsidRDefault="00625C48" w:rsidP="00625C48">
            <w:pPr>
              <w:pStyle w:val="Level2"/>
              <w:tabs>
                <w:tab w:val="clear" w:pos="702"/>
                <w:tab w:val="num" w:pos="612"/>
              </w:tabs>
              <w:ind w:left="612" w:hanging="270"/>
            </w:pPr>
            <w:r w:rsidRPr="000E4879">
              <w:t>Psychosocial theories</w:t>
            </w:r>
          </w:p>
          <w:p w:rsidR="00625C48" w:rsidRDefault="00625C48" w:rsidP="00625C48">
            <w:pPr>
              <w:pStyle w:val="Level2"/>
              <w:tabs>
                <w:tab w:val="clear" w:pos="702"/>
                <w:tab w:val="num" w:pos="612"/>
              </w:tabs>
              <w:ind w:left="612" w:hanging="270"/>
            </w:pPr>
            <w:r w:rsidRPr="000E4879">
              <w:t>Significant issues and life events</w:t>
            </w:r>
          </w:p>
          <w:p w:rsidR="00F420DA" w:rsidRPr="00077074" w:rsidRDefault="00625C48" w:rsidP="00625C48">
            <w:pPr>
              <w:pStyle w:val="Level1"/>
              <w:keepNext w:val="0"/>
            </w:pPr>
            <w:r>
              <w:t>Homophobia &amp; Transphobia</w:t>
            </w:r>
          </w:p>
        </w:tc>
      </w:tr>
    </w:tbl>
    <w:p w:rsidR="0059783A" w:rsidRDefault="0059783A" w:rsidP="0059783A">
      <w:pPr>
        <w:pStyle w:val="BodyText"/>
      </w:pPr>
      <w:r>
        <w:t>This Unit relates to course objectives 2, 3, and 5.</w:t>
      </w:r>
    </w:p>
    <w:p w:rsidR="00625C48" w:rsidRDefault="00625C48" w:rsidP="00625C48">
      <w:pPr>
        <w:pStyle w:val="Heading3"/>
      </w:pPr>
      <w:r>
        <w:t>Required Reading</w:t>
      </w:r>
    </w:p>
    <w:p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rsidR="00625C48" w:rsidRPr="003A4EA2" w:rsidRDefault="00625C48" w:rsidP="00625C48">
      <w:pPr>
        <w:pStyle w:val="Bib"/>
      </w:pPr>
      <w:r w:rsidRPr="003A4EA2">
        <w:t>Harper, G.</w:t>
      </w:r>
      <w:r>
        <w:t xml:space="preserve"> </w:t>
      </w:r>
      <w:r w:rsidRPr="003A4EA2">
        <w:t xml:space="preserve">W., </w:t>
      </w:r>
      <w:proofErr w:type="spellStart"/>
      <w:r w:rsidRPr="003A4EA2">
        <w:t>Jernewall</w:t>
      </w:r>
      <w:proofErr w:type="spellEnd"/>
      <w:r w:rsidRPr="003A4EA2">
        <w:t xml:space="preserve">, N., &amp; </w:t>
      </w:r>
      <w:proofErr w:type="spellStart"/>
      <w:r w:rsidRPr="003A4EA2">
        <w:t>Zea</w:t>
      </w:r>
      <w:proofErr w:type="spellEnd"/>
      <w:r w:rsidRPr="003A4EA2">
        <w:t>,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proofErr w:type="gramStart"/>
      <w:r>
        <w:t>d</w:t>
      </w:r>
      <w:r w:rsidRPr="003A4EA2">
        <w:t>oi:</w:t>
      </w:r>
      <w:proofErr w:type="gramEnd"/>
      <w:r w:rsidRPr="003A4EA2">
        <w:t>10.1177/1066480701092011</w:t>
      </w:r>
    </w:p>
    <w:p w:rsidR="00625C48" w:rsidRDefault="00625C48" w:rsidP="00625C4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rsidR="00625C48" w:rsidRDefault="00625C48" w:rsidP="00625C48">
      <w:pPr>
        <w:pStyle w:val="Heading3"/>
      </w:pPr>
      <w:r w:rsidRPr="003A4EA2">
        <w:t>Recommended Reading</w:t>
      </w:r>
    </w:p>
    <w:p w:rsidR="00625C48" w:rsidRPr="00F7768A" w:rsidRDefault="00625C48" w:rsidP="00625C48">
      <w:pPr>
        <w:pStyle w:val="Bib"/>
        <w:rPr>
          <w:color w:val="auto"/>
        </w:rPr>
      </w:pPr>
      <w:proofErr w:type="spellStart"/>
      <w:r>
        <w:rPr>
          <w:color w:val="auto"/>
        </w:rPr>
        <w:t>Kreukels</w:t>
      </w:r>
      <w:proofErr w:type="spellEnd"/>
      <w:r>
        <w:rPr>
          <w:color w:val="auto"/>
        </w:rPr>
        <w:t>, B.P. and Cohen-</w:t>
      </w:r>
      <w:proofErr w:type="spellStart"/>
      <w:r>
        <w:rPr>
          <w:color w:val="auto"/>
        </w:rPr>
        <w:t>Kettenis</w:t>
      </w:r>
      <w:proofErr w:type="spellEnd"/>
      <w:r>
        <w:rPr>
          <w:color w:val="auto"/>
        </w:rPr>
        <w:t xml:space="preserve">, P.T. (2011). Puberty suppression in gender identity disorder: The Amsterdam experience. </w:t>
      </w:r>
      <w:r>
        <w:rPr>
          <w:i/>
          <w:color w:val="auto"/>
        </w:rPr>
        <w:t xml:space="preserve">Nature Reviews Endocrinology, 7(8), </w:t>
      </w:r>
      <w:r>
        <w:rPr>
          <w:color w:val="auto"/>
        </w:rPr>
        <w:t>466-472.</w:t>
      </w:r>
    </w:p>
    <w:p w:rsidR="00625C48" w:rsidRPr="00C55022" w:rsidRDefault="00945C7F" w:rsidP="00625C48">
      <w:pPr>
        <w:pStyle w:val="Bib"/>
        <w:rPr>
          <w:color w:val="auto"/>
        </w:rPr>
      </w:pPr>
      <w:hyperlink r:id="rId19" w:history="1">
        <w:proofErr w:type="spellStart"/>
        <w:r w:rsidR="00625C48" w:rsidRPr="00F7768A">
          <w:rPr>
            <w:color w:val="auto"/>
          </w:rPr>
          <w:t>Schöning</w:t>
        </w:r>
        <w:proofErr w:type="spellEnd"/>
        <w:r w:rsidR="00625C48">
          <w:rPr>
            <w:color w:val="auto"/>
          </w:rPr>
          <w:t>,</w:t>
        </w:r>
        <w:r w:rsidR="00625C48" w:rsidRPr="00F7768A">
          <w:rPr>
            <w:color w:val="auto"/>
          </w:rPr>
          <w:t xml:space="preserve"> S</w:t>
        </w:r>
      </w:hyperlink>
      <w:r w:rsidR="00625C48">
        <w:rPr>
          <w:color w:val="auto"/>
        </w:rPr>
        <w:t xml:space="preserve">. </w:t>
      </w:r>
      <w:proofErr w:type="gramStart"/>
      <w:r w:rsidR="00625C48">
        <w:rPr>
          <w:color w:val="auto"/>
        </w:rPr>
        <w:t>et</w:t>
      </w:r>
      <w:proofErr w:type="gramEnd"/>
      <w:r w:rsidR="00625C48">
        <w:rPr>
          <w:color w:val="auto"/>
        </w:rPr>
        <w:t xml:space="preserve">.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rsidR="00F4234B" w:rsidRDefault="00F4234B"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D0330F" w:rsidRPr="000E4879" w:rsidRDefault="00625C48" w:rsidP="00D0330F">
            <w:pPr>
              <w:pStyle w:val="Level1"/>
              <w:tabs>
                <w:tab w:val="clear" w:pos="342"/>
                <w:tab w:val="num" w:pos="360"/>
              </w:tabs>
            </w:pPr>
            <w:r w:rsidRPr="000E4879">
              <w:t>Intersectionality</w:t>
            </w:r>
          </w:p>
          <w:p w:rsidR="00D0330F" w:rsidRDefault="00D0330F" w:rsidP="00D0330F">
            <w:pPr>
              <w:pStyle w:val="Level2"/>
              <w:tabs>
                <w:tab w:val="clear" w:pos="702"/>
                <w:tab w:val="num" w:pos="612"/>
              </w:tabs>
              <w:ind w:left="612" w:hanging="270"/>
            </w:pPr>
            <w:r>
              <w:t>Sojourner Truth “</w:t>
            </w:r>
            <w:proofErr w:type="spellStart"/>
            <w:r>
              <w:t>Ain’t</w:t>
            </w:r>
            <w:proofErr w:type="spellEnd"/>
            <w:r>
              <w:t xml:space="preserve"> I Woman?”</w:t>
            </w:r>
          </w:p>
          <w:p w:rsidR="00D0330F" w:rsidRDefault="00D0330F" w:rsidP="00D0330F">
            <w:pPr>
              <w:pStyle w:val="Level2"/>
              <w:tabs>
                <w:tab w:val="clear" w:pos="702"/>
                <w:tab w:val="num" w:pos="612"/>
              </w:tabs>
              <w:ind w:left="612" w:hanging="270"/>
            </w:pPr>
            <w:r w:rsidRPr="000E4879">
              <w:t>Traditional versus intersectional models</w:t>
            </w:r>
          </w:p>
          <w:p w:rsidR="00625C48" w:rsidRDefault="00625C48" w:rsidP="00625C48">
            <w:pPr>
              <w:pStyle w:val="Level2"/>
              <w:tabs>
                <w:tab w:val="clear" w:pos="702"/>
                <w:tab w:val="num" w:pos="612"/>
              </w:tabs>
              <w:ind w:left="612" w:hanging="270"/>
            </w:pPr>
            <w:r>
              <w:t>Factors and attributes of diversity</w:t>
            </w:r>
          </w:p>
          <w:p w:rsidR="00625C48" w:rsidRDefault="00625C48" w:rsidP="00625C48">
            <w:pPr>
              <w:pStyle w:val="Level2"/>
              <w:tabs>
                <w:tab w:val="clear" w:pos="702"/>
                <w:tab w:val="num" w:pos="612"/>
              </w:tabs>
              <w:ind w:left="612" w:hanging="270"/>
            </w:pPr>
            <w:r>
              <w:t>Integrating Critical Race, Conflict and Gender Studies</w:t>
            </w:r>
          </w:p>
          <w:p w:rsidR="004173EE" w:rsidRDefault="004173EE" w:rsidP="004173EE">
            <w:pPr>
              <w:pStyle w:val="Level2"/>
              <w:tabs>
                <w:tab w:val="clear" w:pos="702"/>
                <w:tab w:val="num" w:pos="612"/>
              </w:tabs>
              <w:ind w:left="612" w:hanging="270"/>
            </w:pPr>
            <w:r w:rsidRPr="000E4879">
              <w:t>Challenges of diversity</w:t>
            </w:r>
          </w:p>
          <w:p w:rsidR="004173EE" w:rsidRDefault="004173EE" w:rsidP="004173EE">
            <w:pPr>
              <w:pStyle w:val="Level2"/>
              <w:tabs>
                <w:tab w:val="clear" w:pos="702"/>
                <w:tab w:val="num" w:pos="612"/>
              </w:tabs>
              <w:ind w:left="612" w:hanging="270"/>
            </w:pPr>
            <w:r>
              <w:t>Intercultural competence &amp; humility</w:t>
            </w:r>
          </w:p>
          <w:p w:rsidR="0059783A" w:rsidRPr="00077074" w:rsidRDefault="0059783A" w:rsidP="00625C48">
            <w:pPr>
              <w:pStyle w:val="Level1"/>
              <w:keepNext w:val="0"/>
            </w:pPr>
            <w:r w:rsidRPr="0088519C">
              <w:rPr>
                <w:b/>
                <w:color w:val="auto"/>
              </w:rPr>
              <w:t>ASSIGNMENT 1 DUE</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rsidR="00625C48" w:rsidRDefault="00625C48" w:rsidP="00625C48">
      <w:pPr>
        <w:ind w:left="720"/>
        <w:rPr>
          <w:rFonts w:cs="Arial"/>
        </w:rPr>
      </w:pPr>
      <w:proofErr w:type="gramStart"/>
      <w:r>
        <w:rPr>
          <w:rFonts w:cs="Arial"/>
        </w:rPr>
        <w:t>applications</w:t>
      </w:r>
      <w:proofErr w:type="gramEnd"/>
      <w:r>
        <w:rPr>
          <w:rFonts w:cs="Arial"/>
        </w:rPr>
        <w:t xml:space="preserve">, and praxis. </w:t>
      </w:r>
      <w:r w:rsidRPr="00FA5409">
        <w:rPr>
          <w:rFonts w:cs="Arial"/>
          <w:i/>
          <w:iCs/>
        </w:rPr>
        <w:t>Signs</w:t>
      </w:r>
      <w:r>
        <w:rPr>
          <w:rFonts w:cs="Arial"/>
        </w:rPr>
        <w:t>, 38(4),</w:t>
      </w:r>
      <w:r w:rsidRPr="00FA5409">
        <w:rPr>
          <w:rFonts w:cs="Arial"/>
        </w:rPr>
        <w:t xml:space="preserve"> 785-810 </w:t>
      </w:r>
    </w:p>
    <w:p w:rsidR="00625C48" w:rsidRPr="00FA5409" w:rsidRDefault="00625C48" w:rsidP="00625C48">
      <w:pPr>
        <w:ind w:left="720"/>
        <w:rPr>
          <w:rFonts w:cs="Arial"/>
        </w:rPr>
      </w:pPr>
    </w:p>
    <w:p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rsidR="00625C48" w:rsidRDefault="00625C48" w:rsidP="00625C48">
      <w:pPr>
        <w:pStyle w:val="Heading3"/>
      </w:pPr>
      <w:r w:rsidRPr="003A4EA2">
        <w:t>Recommended Reading</w:t>
      </w:r>
    </w:p>
    <w:p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w:t>
      </w:r>
      <w:proofErr w:type="gramStart"/>
      <w:r>
        <w:t>ed</w:t>
      </w:r>
      <w:proofErr w:type="gramEnd"/>
      <w:r>
        <w:t>.] (pp. 227-250). New York, NY: Routledge.</w:t>
      </w:r>
    </w:p>
    <w:p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rsidR="00625C48" w:rsidRDefault="00625C48" w:rsidP="00625C48">
      <w:pPr>
        <w:pStyle w:val="Bib"/>
      </w:pPr>
      <w:proofErr w:type="spellStart"/>
      <w:r>
        <w:t>Mohanty</w:t>
      </w:r>
      <w:proofErr w:type="spellEnd"/>
      <w:r>
        <w:t xml:space="preserve">, C. (2004). Cartographies of struggle: Third world women and the politics of Feminism. In </w:t>
      </w:r>
      <w:r w:rsidRPr="00D82BD1">
        <w:rPr>
          <w:i/>
        </w:rPr>
        <w:t>Feminism without borders: Decolonizing theory, practicing solidarity</w:t>
      </w:r>
      <w:r>
        <w:t xml:space="preserve"> (pp. 43-84). Durham, NC: Duke University Press.</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t>Health Behavior Theories</w:t>
            </w:r>
          </w:p>
          <w:p w:rsidR="00625C48" w:rsidRDefault="00625C48" w:rsidP="000B20BE">
            <w:pPr>
              <w:pStyle w:val="Level2"/>
              <w:tabs>
                <w:tab w:val="clear" w:pos="702"/>
                <w:tab w:val="num" w:pos="612"/>
              </w:tabs>
              <w:ind w:left="612" w:hanging="270"/>
            </w:pPr>
            <w:r w:rsidRPr="000E4879">
              <w:t>Stages of change</w:t>
            </w:r>
            <w:r>
              <w:t xml:space="preserve"> </w:t>
            </w:r>
            <w:r w:rsidR="000B20BE">
              <w:t>(</w:t>
            </w:r>
            <w:proofErr w:type="spellStart"/>
            <w:r w:rsidRPr="000E4879">
              <w:t>Transtheoret</w:t>
            </w:r>
            <w:r>
              <w:t>ical</w:t>
            </w:r>
            <w:proofErr w:type="spellEnd"/>
            <w:r>
              <w:t xml:space="preserve"> Model of </w:t>
            </w:r>
            <w:r w:rsidR="000B20BE">
              <w:t xml:space="preserve">Health Behavior </w:t>
            </w:r>
            <w:r>
              <w:t>Change</w:t>
            </w:r>
            <w:r w:rsidR="000B20BE">
              <w:t>)</w:t>
            </w:r>
          </w:p>
          <w:p w:rsidR="00625C48" w:rsidRDefault="000B20BE" w:rsidP="00625C48">
            <w:pPr>
              <w:pStyle w:val="Level2"/>
              <w:tabs>
                <w:tab w:val="clear" w:pos="702"/>
                <w:tab w:val="num" w:pos="612"/>
              </w:tabs>
              <w:ind w:left="612" w:hanging="270"/>
            </w:pPr>
            <w:r>
              <w:t>Reasoned Action (</w:t>
            </w:r>
            <w:r w:rsidR="00625C48">
              <w:t>Theory of Planned Behavior</w:t>
            </w:r>
            <w:r>
              <w:t>)</w:t>
            </w:r>
          </w:p>
          <w:p w:rsidR="00F420DA" w:rsidRPr="00077074" w:rsidRDefault="00625C48" w:rsidP="004173EE">
            <w:pPr>
              <w:pStyle w:val="Level2"/>
              <w:tabs>
                <w:tab w:val="clear" w:pos="702"/>
                <w:tab w:val="num" w:pos="612"/>
              </w:tabs>
              <w:ind w:left="612" w:hanging="270"/>
            </w:pPr>
            <w:r>
              <w:t>Health Belief Model</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rsidR="00625C48" w:rsidRDefault="00625C48" w:rsidP="00625C48">
      <w:pPr>
        <w:pStyle w:val="Bib"/>
      </w:pPr>
      <w:proofErr w:type="spellStart"/>
      <w:r>
        <w:t>Fishbein</w:t>
      </w:r>
      <w:proofErr w:type="spellEnd"/>
      <w:r>
        <w:t xml:space="preserve">, M. (2008). A reasoned action approach to health promotion. </w:t>
      </w:r>
      <w:r w:rsidRPr="00C448A9">
        <w:rPr>
          <w:i/>
        </w:rPr>
        <w:t>Medical Decision Making, 28</w:t>
      </w:r>
      <w:r>
        <w:t>(6), 834-844.</w:t>
      </w:r>
    </w:p>
    <w:p w:rsidR="00625C48" w:rsidRDefault="00625C48" w:rsidP="00625C48">
      <w:pPr>
        <w:pStyle w:val="Bib"/>
      </w:pPr>
      <w:proofErr w:type="spellStart"/>
      <w:r>
        <w:t>Icek</w:t>
      </w:r>
      <w:proofErr w:type="spellEnd"/>
      <w:r>
        <w:t xml:space="preserve"> </w:t>
      </w:r>
      <w:proofErr w:type="spellStart"/>
      <w:r>
        <w:t>Ajzen</w:t>
      </w:r>
      <w:proofErr w:type="spellEnd"/>
      <w:r>
        <w:t>. (</w:t>
      </w:r>
      <w:proofErr w:type="spellStart"/>
      <w:r>
        <w:t>n.d.</w:t>
      </w:r>
      <w:proofErr w:type="spellEnd"/>
      <w:r>
        <w:t xml:space="preserve">). </w:t>
      </w:r>
      <w:r w:rsidRPr="00C448A9">
        <w:rPr>
          <w:i/>
        </w:rPr>
        <w:t>Frequently asked questions</w:t>
      </w:r>
      <w:r>
        <w:t xml:space="preserve">. Retrieved from </w:t>
      </w:r>
      <w:hyperlink r:id="rId20" w:history="1">
        <w:r w:rsidRPr="00C448A9">
          <w:rPr>
            <w:rStyle w:val="Hyperlink"/>
          </w:rPr>
          <w:t>http://www.people.umass.edu/aizen/faq.html</w:t>
        </w:r>
      </w:hyperlink>
      <w:r>
        <w:t xml:space="preserve"> </w:t>
      </w:r>
      <w:r>
        <w:br/>
        <w:t>(Instructor Note: This site has lots of FAQs about theory. A great resource!)</w:t>
      </w:r>
    </w:p>
    <w:p w:rsidR="00625C48" w:rsidRDefault="00625C48" w:rsidP="00625C48">
      <w:pPr>
        <w:pStyle w:val="Bib"/>
      </w:pPr>
      <w:r>
        <w:t xml:space="preserve">Jordan-Marsh, MA (2011).  Telehealth as a fulcrum in health </w:t>
      </w:r>
      <w:proofErr w:type="spellStart"/>
      <w:r>
        <w:t>techonology</w:t>
      </w:r>
      <w:proofErr w:type="spellEnd"/>
      <w:r>
        <w:t xml:space="preserve">. In </w:t>
      </w:r>
      <w:r>
        <w:rPr>
          <w:i/>
        </w:rPr>
        <w:t xml:space="preserve">Health technology literacy: A transdisciplinary framework for consumer-oriented practice </w:t>
      </w:r>
      <w:r>
        <w:t>(pp. 1-42).  Sudbury, MA: Jones &amp; Bartlett Learning.</w:t>
      </w:r>
    </w:p>
    <w:p w:rsidR="00625C48" w:rsidRDefault="00625C48" w:rsidP="00625C48">
      <w:pPr>
        <w:pStyle w:val="Bib"/>
      </w:pPr>
      <w:r>
        <w:t xml:space="preserve">Norcross, J. C., Krebs, P. M., &amp; Prochaska, J. O. (2011). Stages of change. </w:t>
      </w:r>
      <w:r w:rsidRPr="00C448A9">
        <w:rPr>
          <w:i/>
        </w:rPr>
        <w:t>Journal of Clinical Psychology, 67</w:t>
      </w:r>
      <w:r>
        <w:t>(2), 143-154.</w:t>
      </w:r>
    </w:p>
    <w:p w:rsidR="00625C48" w:rsidRDefault="00625C48" w:rsidP="00625C48">
      <w:pPr>
        <w:pStyle w:val="Bib"/>
        <w:rPr>
          <w:b/>
        </w:rPr>
      </w:pPr>
      <w:r>
        <w:rPr>
          <w:b/>
        </w:rPr>
        <w:t>Recommended Reading</w:t>
      </w:r>
    </w:p>
    <w:p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rsidR="00625C48" w:rsidRDefault="00625C48" w:rsidP="00625C48">
      <w:pPr>
        <w:pStyle w:val="Bib"/>
      </w:pPr>
      <w:r>
        <w:t xml:space="preserve">Prochaska, J. O., &amp; </w:t>
      </w:r>
      <w:proofErr w:type="spellStart"/>
      <w:r>
        <w:t>DiClemente</w:t>
      </w:r>
      <w:proofErr w:type="spellEnd"/>
      <w:r>
        <w:t xml:space="preserve">, C. C. (1992). Stages of change in the modification of problem behaviors. </w:t>
      </w:r>
      <w:r w:rsidRPr="00C448A9">
        <w:rPr>
          <w:i/>
        </w:rPr>
        <w:t>Progress in Behavior Modification, 28</w:t>
      </w:r>
      <w:r>
        <w:t>,183-218.</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6CAB" w:rsidRPr="000E4879" w:rsidRDefault="006E6CAB" w:rsidP="006E6CAB">
            <w:pPr>
              <w:pStyle w:val="Level1"/>
            </w:pPr>
            <w:r w:rsidRPr="000E4879">
              <w:t>Adolescent Development</w:t>
            </w:r>
          </w:p>
          <w:p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rsidR="006E6CAB" w:rsidRDefault="006E6CAB" w:rsidP="006E6CAB">
            <w:pPr>
              <w:pStyle w:val="Level2"/>
              <w:tabs>
                <w:tab w:val="clear" w:pos="702"/>
                <w:tab w:val="num" w:pos="612"/>
              </w:tabs>
              <w:ind w:left="612" w:hanging="270"/>
            </w:pPr>
            <w:r w:rsidRPr="000E4879">
              <w:t>Psychosocial Development</w:t>
            </w:r>
            <w:r w:rsidR="00E03410">
              <w:t xml:space="preserve"> </w:t>
            </w:r>
          </w:p>
          <w:p w:rsidR="00E03410" w:rsidRPr="000E4879" w:rsidRDefault="00E03410" w:rsidP="00E03410">
            <w:pPr>
              <w:pStyle w:val="Level2"/>
              <w:tabs>
                <w:tab w:val="clear" w:pos="702"/>
                <w:tab w:val="num" w:pos="612"/>
              </w:tabs>
              <w:ind w:left="612" w:hanging="270"/>
            </w:pPr>
            <w:r>
              <w:t>Identity Formation</w:t>
            </w:r>
          </w:p>
          <w:p w:rsidR="006E6CAB" w:rsidRPr="000E4879" w:rsidRDefault="006E6CAB" w:rsidP="006E6CAB">
            <w:pPr>
              <w:pStyle w:val="Level2"/>
              <w:tabs>
                <w:tab w:val="clear" w:pos="702"/>
                <w:tab w:val="num" w:pos="612"/>
              </w:tabs>
              <w:ind w:left="612" w:hanging="270"/>
            </w:pPr>
            <w:r w:rsidRPr="000E4879">
              <w:t>Peer Group Influence</w:t>
            </w:r>
          </w:p>
          <w:p w:rsidR="006E6CAB" w:rsidRDefault="006E6CAB" w:rsidP="006E6CAB">
            <w:pPr>
              <w:pStyle w:val="Level2"/>
              <w:tabs>
                <w:tab w:val="clear" w:pos="702"/>
                <w:tab w:val="num" w:pos="612"/>
              </w:tabs>
              <w:ind w:left="612" w:hanging="270"/>
            </w:pPr>
            <w:r w:rsidRPr="000E4879">
              <w:t>Social issues</w:t>
            </w:r>
          </w:p>
          <w:p w:rsidR="00E03410" w:rsidRDefault="00E03410" w:rsidP="006E6CAB">
            <w:pPr>
              <w:pStyle w:val="Level2"/>
              <w:tabs>
                <w:tab w:val="clear" w:pos="702"/>
                <w:tab w:val="num" w:pos="612"/>
              </w:tabs>
              <w:ind w:left="612" w:hanging="270"/>
            </w:pPr>
            <w:r>
              <w:t>Youth Resiliency and Empowerment</w:t>
            </w:r>
          </w:p>
          <w:p w:rsidR="006E6CAB" w:rsidRPr="006E6CAB" w:rsidRDefault="006E6CAB" w:rsidP="006E6CAB">
            <w:pPr>
              <w:pStyle w:val="Level1"/>
              <w:tabs>
                <w:tab w:val="clear" w:pos="342"/>
                <w:tab w:val="num" w:pos="360"/>
              </w:tabs>
              <w:rPr>
                <w:szCs w:val="20"/>
              </w:rPr>
            </w:pPr>
            <w:r>
              <w:t>Spotlight o</w:t>
            </w:r>
            <w:r w:rsidR="00E03410">
              <w:t>n transgender youth development:</w:t>
            </w:r>
          </w:p>
          <w:p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rsidR="00F420DA" w:rsidRPr="00077074" w:rsidRDefault="00945C7F" w:rsidP="00E03410">
            <w:hyperlink r:id="rId21" w:anchor="qt-more_videos" w:tgtFrame="_blank" w:history="1">
              <w:r w:rsidR="006E6CAB">
                <w:rPr>
                  <w:rStyle w:val="Hyperlink"/>
                  <w:rFonts w:cs="Arial"/>
                  <w:color w:val="1155CC"/>
                  <w:sz w:val="19"/>
                  <w:szCs w:val="19"/>
                  <w:shd w:val="clear" w:color="auto" w:fill="FFFFFF"/>
                </w:rPr>
                <w:t>http://www.kidsinthehouse.com/all-parents/experts/introductions/meet-johanna-olson-md?qt-more_videos=1#qt-more_videos</w:t>
              </w:r>
            </w:hyperlink>
          </w:p>
        </w:tc>
      </w:tr>
    </w:tbl>
    <w:p w:rsidR="0059783A" w:rsidRDefault="0059783A" w:rsidP="0059783A">
      <w:pPr>
        <w:pStyle w:val="BodyText"/>
      </w:pPr>
      <w:r>
        <w:t>This Unit relates to course objectives 3-5.</w:t>
      </w:r>
    </w:p>
    <w:p w:rsidR="006E6CAB" w:rsidRDefault="006E6CAB" w:rsidP="006E6CAB">
      <w:pPr>
        <w:pStyle w:val="Heading3"/>
      </w:pPr>
      <w:r>
        <w:t>Required Reading</w:t>
      </w:r>
    </w:p>
    <w:p w:rsidR="006E6CAB" w:rsidRDefault="006E6CAB" w:rsidP="006E6CAB">
      <w:pPr>
        <w:pStyle w:val="Bib"/>
      </w:pPr>
      <w:proofErr w:type="spellStart"/>
      <w:r w:rsidRPr="00483B4A">
        <w:t>Auslander</w:t>
      </w:r>
      <w:proofErr w:type="spellEnd"/>
      <w:r w:rsidRPr="00483B4A">
        <w:t>,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rsidR="006E6CAB" w:rsidRPr="00C81594" w:rsidRDefault="006E6CAB" w:rsidP="006E6CAB">
      <w:pPr>
        <w:spacing w:after="200"/>
        <w:ind w:left="720" w:hanging="720"/>
        <w:rPr>
          <w:lang w:eastAsia="x-none"/>
        </w:rPr>
      </w:pPr>
      <w:r>
        <w:rPr>
          <w:lang w:eastAsia="x-none"/>
        </w:rPr>
        <w:t xml:space="preserve">Estrada, J.N., </w:t>
      </w:r>
      <w:proofErr w:type="spellStart"/>
      <w:r>
        <w:rPr>
          <w:lang w:eastAsia="x-none"/>
        </w:rPr>
        <w:t>Gilreath</w:t>
      </w:r>
      <w:proofErr w:type="spellEnd"/>
      <w:r>
        <w:rPr>
          <w:lang w:eastAsia="x-none"/>
        </w:rPr>
        <w:t xml:space="preserve">, T.D., Astor, R.A., &amp; </w:t>
      </w:r>
      <w:proofErr w:type="spellStart"/>
      <w:r>
        <w:rPr>
          <w:lang w:eastAsia="x-none"/>
        </w:rPr>
        <w:t>Benbenishty</w:t>
      </w:r>
      <w:proofErr w:type="spellEnd"/>
      <w:r>
        <w:rPr>
          <w:lang w:eastAsia="x-none"/>
        </w:rPr>
        <w:t>, R. (2014). Gang membership, school violence</w:t>
      </w:r>
      <w:proofErr w:type="gramStart"/>
      <w:r>
        <w:rPr>
          <w:lang w:eastAsia="x-none"/>
        </w:rPr>
        <w:t>,  and</w:t>
      </w:r>
      <w:proofErr w:type="gramEnd"/>
      <w:r>
        <w:rPr>
          <w:lang w:eastAsia="x-none"/>
        </w:rPr>
        <w:t xml:space="preserve"> the mediating effects of risk and protective behaviors in California high schools. </w:t>
      </w:r>
      <w:r>
        <w:rPr>
          <w:i/>
          <w:lang w:eastAsia="x-none"/>
        </w:rPr>
        <w:t>Journal of School Violence, 13</w:t>
      </w:r>
      <w:r>
        <w:rPr>
          <w:lang w:eastAsia="x-none"/>
        </w:rPr>
        <w:t>(2), 228-251.</w:t>
      </w:r>
    </w:p>
    <w:p w:rsidR="006E6CAB" w:rsidRDefault="006E6CAB" w:rsidP="006E6CAB">
      <w:pPr>
        <w:pStyle w:val="Bib"/>
      </w:pPr>
      <w:r>
        <w:t>Inside the teenage brain (</w:t>
      </w:r>
      <w:proofErr w:type="spellStart"/>
      <w:r>
        <w:t>n.d.</w:t>
      </w:r>
      <w:proofErr w:type="spellEnd"/>
      <w:r>
        <w:t xml:space="preserve">) pbs.org, </w:t>
      </w:r>
      <w:proofErr w:type="gramStart"/>
      <w:r>
        <w:t>Retrieved</w:t>
      </w:r>
      <w:proofErr w:type="gramEnd"/>
      <w:r>
        <w:t xml:space="preserve"> November 8, 2003 from </w:t>
      </w:r>
      <w:hyperlink r:id="rId22" w:anchor="rest" w:history="1">
        <w:r w:rsidRPr="00C81594">
          <w:rPr>
            <w:color w:val="0029FA"/>
            <w:u w:val="single" w:color="0029FA"/>
          </w:rPr>
          <w:t>http://www.pbs.org/wgbh/pages/frontline/shows/teenbrain/view/#rest</w:t>
        </w:r>
      </w:hyperlink>
    </w:p>
    <w:p w:rsidR="006E6CAB" w:rsidRPr="00C81594" w:rsidRDefault="006E6CAB" w:rsidP="006E6CAB">
      <w:pPr>
        <w:pStyle w:val="Bib"/>
      </w:pPr>
      <w:proofErr w:type="spellStart"/>
      <w:r>
        <w:t>Siegal</w:t>
      </w:r>
      <w:proofErr w:type="spellEnd"/>
      <w:r>
        <w:t xml:space="preserve">, D. (2013). </w:t>
      </w:r>
      <w:proofErr w:type="gramStart"/>
      <w:r>
        <w:t>Your</w:t>
      </w:r>
      <w:proofErr w:type="gramEnd"/>
      <w:r>
        <w:t xml:space="preserve"> Brain. In </w:t>
      </w:r>
      <w:r w:rsidRPr="006C647E">
        <w:rPr>
          <w:i/>
        </w:rPr>
        <w:t>Brainstorm: The power and purpose of the teenage brain</w:t>
      </w:r>
      <w:r>
        <w:t xml:space="preserve"> (pp. 65-110). New York, NY: </w:t>
      </w:r>
      <w:proofErr w:type="spellStart"/>
      <w:r>
        <w:t>Tarcher</w:t>
      </w:r>
      <w:proofErr w:type="spellEnd"/>
      <w:r>
        <w:t xml:space="preserve">/Penguin. </w:t>
      </w:r>
    </w:p>
    <w:p w:rsidR="006E6CAB" w:rsidRDefault="006E6CAB" w:rsidP="006E6CAB">
      <w:pPr>
        <w:pStyle w:val="Heading3"/>
      </w:pPr>
      <w:r w:rsidRPr="003A4EA2">
        <w:t>Recommended Reading</w:t>
      </w:r>
    </w:p>
    <w:p w:rsidR="006E6CAB" w:rsidRDefault="006E6CAB" w:rsidP="006E6CAB">
      <w:proofErr w:type="spellStart"/>
      <w:r>
        <w:t>Jaycox</w:t>
      </w:r>
      <w:proofErr w:type="spellEnd"/>
      <w:r>
        <w:t xml:space="preserve"> LH, </w:t>
      </w:r>
      <w:proofErr w:type="spellStart"/>
      <w:r>
        <w:t>Kataoka</w:t>
      </w:r>
      <w:proofErr w:type="spellEnd"/>
      <w:r>
        <w:t xml:space="preserve"> SH, Stein BD, Langley AK, &amp; Wong M (2012). Cognitive behavioral intervention for </w:t>
      </w:r>
    </w:p>
    <w:p w:rsidR="006E6CAB" w:rsidRDefault="006E6CAB" w:rsidP="006E6CAB">
      <w:pPr>
        <w:ind w:firstLine="720"/>
      </w:pPr>
      <w:proofErr w:type="gramStart"/>
      <w:r>
        <w:t>trauma</w:t>
      </w:r>
      <w:proofErr w:type="gramEnd"/>
      <w:r>
        <w:t xml:space="preserve"> in schools. </w:t>
      </w:r>
      <w:r w:rsidRPr="00B911CC">
        <w:rPr>
          <w:i/>
        </w:rPr>
        <w:t>Journal of Applied School Psychology, 28:239-255.</w:t>
      </w:r>
    </w:p>
    <w:p w:rsidR="006E6CAB" w:rsidRDefault="006E6CAB" w:rsidP="006E6CAB">
      <w:r>
        <w:t xml:space="preserve"> </w:t>
      </w:r>
    </w:p>
    <w:p w:rsidR="006E6CAB" w:rsidRDefault="006E6CAB" w:rsidP="006E6CAB">
      <w:r>
        <w:t>Rice, E &amp; Barman-</w:t>
      </w:r>
      <w:proofErr w:type="spellStart"/>
      <w:r>
        <w:t>Adhikari</w:t>
      </w:r>
      <w:proofErr w:type="spellEnd"/>
      <w:r>
        <w:t xml:space="preserve">, </w:t>
      </w:r>
      <w:proofErr w:type="gramStart"/>
      <w:r>
        <w:t>A</w:t>
      </w:r>
      <w:proofErr w:type="gramEnd"/>
      <w:r>
        <w:t xml:space="preserve"> (2013). Internet and social media use as a resource among homeless </w:t>
      </w:r>
    </w:p>
    <w:p w:rsidR="006E6CAB" w:rsidRDefault="006E6CAB" w:rsidP="006E6CAB">
      <w:pPr>
        <w:ind w:firstLine="720"/>
      </w:pPr>
      <w:proofErr w:type="gramStart"/>
      <w:r>
        <w:t>youth</w:t>
      </w:r>
      <w:proofErr w:type="gramEnd"/>
      <w:r>
        <w:t xml:space="preserve">. </w:t>
      </w:r>
      <w:r w:rsidRPr="00790F3D">
        <w:rPr>
          <w:i/>
        </w:rPr>
        <w:t>Journal of Computer-Mediated Communication</w:t>
      </w:r>
      <w:r>
        <w:t xml:space="preserve"> 1-16, </w:t>
      </w:r>
      <w:proofErr w:type="spellStart"/>
      <w:r>
        <w:t>doi</w:t>
      </w:r>
      <w:proofErr w:type="spellEnd"/>
      <w:r>
        <w:t>: 10.1111/jcc4.12038</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Emerging Adulthood</w:t>
            </w:r>
          </w:p>
          <w:p w:rsidR="00E03410" w:rsidRPr="000E4879" w:rsidRDefault="00E03410" w:rsidP="00E03410">
            <w:pPr>
              <w:pStyle w:val="Level2"/>
              <w:tabs>
                <w:tab w:val="clear" w:pos="702"/>
                <w:tab w:val="num" w:pos="612"/>
              </w:tabs>
              <w:ind w:left="612" w:hanging="270"/>
            </w:pPr>
            <w:r w:rsidRPr="000E4879">
              <w:t>Biological Development/Physical Changes</w:t>
            </w:r>
          </w:p>
          <w:p w:rsidR="00E03410" w:rsidRPr="000E4879" w:rsidRDefault="00E03410" w:rsidP="00E03410">
            <w:pPr>
              <w:pStyle w:val="Level2"/>
              <w:tabs>
                <w:tab w:val="clear" w:pos="702"/>
                <w:tab w:val="num" w:pos="612"/>
              </w:tabs>
              <w:ind w:left="612" w:hanging="270"/>
            </w:pPr>
            <w:r w:rsidRPr="000E4879">
              <w:t>Risk Taking Behaviors</w:t>
            </w:r>
          </w:p>
          <w:p w:rsidR="00E03410" w:rsidRPr="000E4879" w:rsidRDefault="00E03410" w:rsidP="00E03410">
            <w:pPr>
              <w:pStyle w:val="Level2"/>
              <w:tabs>
                <w:tab w:val="clear" w:pos="702"/>
                <w:tab w:val="num" w:pos="612"/>
              </w:tabs>
              <w:ind w:left="612" w:hanging="270"/>
            </w:pPr>
            <w:r>
              <w:t>Film: “</w:t>
            </w:r>
            <w:r w:rsidR="004173EE">
              <w:t xml:space="preserve">Dying to Be </w:t>
            </w:r>
            <w:r>
              <w:t>Thin”</w:t>
            </w:r>
          </w:p>
          <w:p w:rsidR="004173EE" w:rsidRDefault="004173EE" w:rsidP="004173EE">
            <w:pPr>
              <w:pStyle w:val="Level2"/>
              <w:tabs>
                <w:tab w:val="clear" w:pos="702"/>
                <w:tab w:val="num" w:pos="612"/>
              </w:tabs>
              <w:ind w:left="612" w:hanging="270"/>
            </w:pPr>
            <w:r>
              <w:t>Psychosocial</w:t>
            </w:r>
            <w:r w:rsidRPr="000E4879">
              <w:t xml:space="preserve"> Development</w:t>
            </w:r>
          </w:p>
          <w:p w:rsidR="00F420DA" w:rsidRDefault="00E03410" w:rsidP="00E03410">
            <w:pPr>
              <w:pStyle w:val="Level1"/>
              <w:keepNext w:val="0"/>
            </w:pPr>
            <w:r w:rsidRPr="000E4879">
              <w:t>Relationship Formation</w:t>
            </w:r>
            <w:r w:rsidR="004173EE">
              <w:t xml:space="preserve"> Theories</w:t>
            </w:r>
          </w:p>
          <w:p w:rsidR="004173EE" w:rsidRPr="00077074" w:rsidRDefault="004173EE" w:rsidP="004173EE">
            <w:pPr>
              <w:pStyle w:val="Level2"/>
              <w:tabs>
                <w:tab w:val="clear" w:pos="702"/>
                <w:tab w:val="num" w:pos="612"/>
              </w:tabs>
              <w:ind w:left="612" w:hanging="270"/>
            </w:pPr>
            <w:r>
              <w:t>Intimacy v. Isolation</w:t>
            </w:r>
          </w:p>
        </w:tc>
      </w:tr>
      <w:tr w:rsidR="004173EE" w:rsidRPr="00C716BD" w:rsidTr="000F67A4">
        <w:trPr>
          <w:cantSplit/>
        </w:trPr>
        <w:tc>
          <w:tcPr>
            <w:tcW w:w="9540" w:type="dxa"/>
            <w:gridSpan w:val="2"/>
          </w:tcPr>
          <w:p w:rsidR="004173EE" w:rsidRDefault="004173EE" w:rsidP="004173EE">
            <w:pPr>
              <w:pStyle w:val="Level1"/>
              <w:numPr>
                <w:ilvl w:val="0"/>
                <w:numId w:val="0"/>
              </w:numPr>
            </w:pP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E03410" w:rsidRDefault="00E03410" w:rsidP="00E03410">
      <w:pPr>
        <w:rPr>
          <w:i/>
        </w:rPr>
      </w:pPr>
      <w:r>
        <w:t xml:space="preserve">Arnett, J.J. (2007). Suffering, selfish, slackers? Myths and reality about emerging adults. </w:t>
      </w:r>
      <w:r>
        <w:rPr>
          <w:i/>
        </w:rPr>
        <w:t xml:space="preserve">Journal of Youth </w:t>
      </w:r>
    </w:p>
    <w:p w:rsidR="00E03410" w:rsidRDefault="00E03410" w:rsidP="00E03410">
      <w:pPr>
        <w:ind w:firstLine="720"/>
      </w:pPr>
      <w:proofErr w:type="gramStart"/>
      <w:r>
        <w:rPr>
          <w:i/>
        </w:rPr>
        <w:t>and</w:t>
      </w:r>
      <w:proofErr w:type="gramEnd"/>
      <w:r>
        <w:rPr>
          <w:i/>
        </w:rPr>
        <w:t xml:space="preserve"> Adolescence, 36, </w:t>
      </w:r>
      <w:r>
        <w:t>23-29.</w:t>
      </w:r>
    </w:p>
    <w:p w:rsidR="00E03410" w:rsidRDefault="00E03410" w:rsidP="00E03410">
      <w:pPr>
        <w:ind w:firstLine="720"/>
      </w:pPr>
    </w:p>
    <w:p w:rsidR="00E03410" w:rsidRDefault="00E03410" w:rsidP="00E03410">
      <w:pPr>
        <w:rPr>
          <w:i/>
        </w:rPr>
      </w:pPr>
      <w:proofErr w:type="spellStart"/>
      <w:r>
        <w:t>Cozolino</w:t>
      </w:r>
      <w:proofErr w:type="spellEnd"/>
      <w:r>
        <w:t xml:space="preserve">, L. (2014) Addicted to love. In </w:t>
      </w:r>
      <w:r>
        <w:rPr>
          <w:i/>
        </w:rPr>
        <w:t xml:space="preserve">The Neuroscience of human </w:t>
      </w:r>
      <w:proofErr w:type="spellStart"/>
      <w:r>
        <w:rPr>
          <w:i/>
        </w:rPr>
        <w:t>reltaionships</w:t>
      </w:r>
      <w:proofErr w:type="spellEnd"/>
      <w:r>
        <w:rPr>
          <w:i/>
        </w:rPr>
        <w:t xml:space="preserve">: Attachment and the </w:t>
      </w:r>
    </w:p>
    <w:p w:rsidR="00E03410" w:rsidRPr="00483C6F" w:rsidRDefault="00E03410" w:rsidP="00E03410">
      <w:pPr>
        <w:ind w:firstLine="720"/>
      </w:pPr>
      <w:proofErr w:type="gramStart"/>
      <w:r>
        <w:rPr>
          <w:i/>
        </w:rPr>
        <w:t>developing</w:t>
      </w:r>
      <w:proofErr w:type="gramEnd"/>
      <w:r>
        <w:rPr>
          <w:i/>
        </w:rPr>
        <w:t xml:space="preserve"> social brain </w:t>
      </w:r>
      <w:r>
        <w:t>(2</w:t>
      </w:r>
      <w:r w:rsidRPr="00483C6F">
        <w:rPr>
          <w:vertAlign w:val="superscript"/>
        </w:rPr>
        <w:t>nd</w:t>
      </w:r>
      <w:r>
        <w:t xml:space="preserve"> ed., pp. 115-131). New York: NY: W.W. Norton.</w:t>
      </w:r>
    </w:p>
    <w:p w:rsidR="00E03410" w:rsidRDefault="00E03410" w:rsidP="00E03410"/>
    <w:p w:rsidR="00E03410" w:rsidRDefault="00E03410" w:rsidP="00E03410">
      <w:proofErr w:type="spellStart"/>
      <w:r>
        <w:t>Greeson</w:t>
      </w:r>
      <w:proofErr w:type="spellEnd"/>
      <w:r>
        <w:t xml:space="preserve">, J.K.P. (2013). Foster youth and the transition to adulthood: The theoretical and conceptual </w:t>
      </w:r>
    </w:p>
    <w:p w:rsidR="00E03410" w:rsidRPr="006038FE" w:rsidRDefault="00E03410" w:rsidP="00E03410">
      <w:pPr>
        <w:ind w:firstLine="720"/>
      </w:pPr>
      <w:proofErr w:type="gramStart"/>
      <w:r>
        <w:t>basis</w:t>
      </w:r>
      <w:proofErr w:type="gramEnd"/>
      <w:r>
        <w:t xml:space="preserve"> for natural mentoring.  </w:t>
      </w:r>
      <w:r>
        <w:rPr>
          <w:i/>
        </w:rPr>
        <w:t xml:space="preserve">Emerging Adulthood, 1(1), </w:t>
      </w:r>
      <w:r>
        <w:t>40-51</w:t>
      </w:r>
    </w:p>
    <w:p w:rsidR="00E03410" w:rsidRPr="0008587A" w:rsidRDefault="00E03410" w:rsidP="00E03410"/>
    <w:p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rsidR="00E03410" w:rsidRDefault="00E03410" w:rsidP="00E03410">
      <w:pPr>
        <w:ind w:firstLine="720"/>
        <w:rPr>
          <w:lang w:eastAsia="x-none"/>
        </w:rPr>
      </w:pPr>
      <w:proofErr w:type="gramStart"/>
      <w:r w:rsidRPr="00483B4A">
        <w:t>ambivalence</w:t>
      </w:r>
      <w:proofErr w:type="gramEnd"/>
      <w:r w:rsidRPr="00483B4A">
        <w:t>.</w:t>
      </w:r>
      <w:r>
        <w:t xml:space="preserve"> </w:t>
      </w:r>
      <w:r w:rsidRPr="00483B4A">
        <w:rPr>
          <w:i/>
        </w:rPr>
        <w:t>Journal of Feminist Family Therapy</w:t>
      </w:r>
      <w:r w:rsidRPr="00483B4A">
        <w:t xml:space="preserve">, </w:t>
      </w:r>
      <w:r w:rsidRPr="00483B4A">
        <w:rPr>
          <w:i/>
        </w:rPr>
        <w:t>10,</w:t>
      </w:r>
      <w:r w:rsidRPr="00483B4A">
        <w:t xml:space="preserve"> 1-22.</w:t>
      </w:r>
    </w:p>
    <w:p w:rsidR="00E03410" w:rsidRDefault="00E03410" w:rsidP="00E03410">
      <w:pPr>
        <w:pStyle w:val="BodyText"/>
        <w:spacing w:after="0"/>
      </w:pPr>
    </w:p>
    <w:p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rsidR="00E03410" w:rsidRDefault="00E03410" w:rsidP="00E03410">
      <w:pPr>
        <w:pStyle w:val="Bib"/>
        <w:ind w:left="0" w:firstLine="720"/>
      </w:pPr>
      <w:proofErr w:type="spellStart"/>
      <w:proofErr w:type="gramStart"/>
      <w:r w:rsidRPr="004F7372">
        <w:t>doi</w:t>
      </w:r>
      <w:proofErr w:type="spellEnd"/>
      <w:proofErr w:type="gramEnd"/>
      <w:r w:rsidRPr="004F7372">
        <w:t>: 10.1007/s10615-007-0110-8</w:t>
      </w:r>
    </w:p>
    <w:p w:rsidR="00E03410" w:rsidRDefault="00E03410" w:rsidP="00E03410">
      <w:pPr>
        <w:pStyle w:val="Heading3"/>
      </w:pPr>
      <w:r>
        <w:t>Recommended Reading</w:t>
      </w:r>
    </w:p>
    <w:p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rsidR="00E03410" w:rsidRDefault="00E03410" w:rsidP="00E03410">
      <w:pPr>
        <w:pStyle w:val="Bib"/>
        <w:rPr>
          <w:rFonts w:ascii="Times" w:hAnsi="Times" w:cs="Times"/>
          <w:sz w:val="24"/>
          <w:szCs w:val="24"/>
        </w:rPr>
      </w:pPr>
      <w:proofErr w:type="spellStart"/>
      <w:r>
        <w:t>Twenge</w:t>
      </w:r>
      <w:proofErr w:type="spellEnd"/>
      <w:r>
        <w:t>, J.M. (2013).  The evidence for generation me and against generation we.</w:t>
      </w:r>
      <w:r>
        <w:rPr>
          <w:i/>
        </w:rPr>
        <w:t xml:space="preserve"> Emerging Adulthood, 1(1), </w:t>
      </w:r>
      <w:r>
        <w:t>11-16.</w:t>
      </w:r>
      <w:r>
        <w:rPr>
          <w:rFonts w:ascii="Times" w:hAnsi="Times" w:cs="Times"/>
          <w:sz w:val="24"/>
          <w:szCs w:val="24"/>
        </w:rP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Middle Adulthood</w:t>
            </w:r>
          </w:p>
          <w:p w:rsidR="00E03410" w:rsidRPr="000E4879" w:rsidRDefault="00E03410" w:rsidP="00E03410">
            <w:pPr>
              <w:pStyle w:val="Level2"/>
              <w:tabs>
                <w:tab w:val="clear" w:pos="702"/>
                <w:tab w:val="num" w:pos="612"/>
              </w:tabs>
              <w:ind w:left="612" w:hanging="270"/>
            </w:pPr>
            <w:r w:rsidRPr="000E4879">
              <w:t>Biological Development</w:t>
            </w:r>
          </w:p>
          <w:p w:rsidR="00E03410" w:rsidRPr="000E4879" w:rsidRDefault="00E03410" w:rsidP="00E03410">
            <w:pPr>
              <w:pStyle w:val="Level2"/>
              <w:tabs>
                <w:tab w:val="clear" w:pos="702"/>
                <w:tab w:val="num" w:pos="612"/>
              </w:tabs>
              <w:ind w:left="612" w:hanging="270"/>
            </w:pPr>
            <w:r w:rsidRPr="000E4879">
              <w:t>Psychological Development</w:t>
            </w:r>
          </w:p>
          <w:p w:rsidR="00E03410" w:rsidRPr="000E4879" w:rsidRDefault="00E03410" w:rsidP="00E03410">
            <w:pPr>
              <w:pStyle w:val="Level2"/>
              <w:tabs>
                <w:tab w:val="clear" w:pos="702"/>
                <w:tab w:val="num" w:pos="612"/>
              </w:tabs>
              <w:ind w:left="612" w:hanging="270"/>
            </w:pPr>
            <w:r w:rsidRPr="000E4879">
              <w:t>Social Development</w:t>
            </w:r>
          </w:p>
          <w:p w:rsidR="00E03410" w:rsidRPr="005D4D13" w:rsidRDefault="00E03410" w:rsidP="00E03410">
            <w:pPr>
              <w:pStyle w:val="Level2"/>
              <w:tabs>
                <w:tab w:val="clear" w:pos="702"/>
                <w:tab w:val="num" w:pos="612"/>
              </w:tabs>
              <w:ind w:left="612" w:hanging="270"/>
            </w:pPr>
            <w:r>
              <w:t>Film: Up Series (selection may vary per instructor)</w:t>
            </w:r>
          </w:p>
          <w:p w:rsidR="00F420DA" w:rsidRDefault="00E03410" w:rsidP="00E03410">
            <w:pPr>
              <w:pStyle w:val="Level1"/>
              <w:keepNext w:val="0"/>
            </w:pPr>
            <w:r>
              <w:t>Theories of Adult Development (</w:t>
            </w:r>
            <w:r w:rsidRPr="000E4879">
              <w:t>Levinson</w:t>
            </w:r>
            <w:r>
              <w:t>, Peck)</w:t>
            </w:r>
          </w:p>
          <w:p w:rsidR="004173EE" w:rsidRPr="00077074" w:rsidRDefault="004173EE" w:rsidP="00E03410">
            <w:pPr>
              <w:pStyle w:val="Level1"/>
              <w:keepNext w:val="0"/>
            </w:pPr>
            <w:r>
              <w:t>Challenges of Middle Adulthood</w:t>
            </w:r>
          </w:p>
        </w:tc>
      </w:tr>
    </w:tbl>
    <w:p w:rsidR="0059783A" w:rsidRDefault="0059783A" w:rsidP="0059783A">
      <w:pPr>
        <w:pStyle w:val="BodyText"/>
      </w:pPr>
      <w:r>
        <w:t>This Unit relates to course objectives 3-5.</w:t>
      </w:r>
    </w:p>
    <w:p w:rsidR="00E03410" w:rsidRDefault="00E03410" w:rsidP="00E03410">
      <w:pPr>
        <w:pStyle w:val="Heading3"/>
      </w:pPr>
      <w:r>
        <w:lastRenderedPageBreak/>
        <w:t>Required Reading</w:t>
      </w:r>
    </w:p>
    <w:p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w:t>
      </w:r>
      <w:proofErr w:type="gramStart"/>
      <w:r w:rsidRPr="00D14FC7">
        <w:t>adulthood</w:t>
      </w:r>
      <w:r>
        <w:rPr>
          <w:i/>
        </w:rPr>
        <w:t>.</w:t>
      </w:r>
      <w:proofErr w:type="gramEnd"/>
      <w:r>
        <w:rPr>
          <w:i/>
        </w:rPr>
        <w:t xml:space="preserve"> </w:t>
      </w:r>
      <w:r w:rsidRPr="00D14FC7">
        <w:t>A</w:t>
      </w:r>
      <w:r w:rsidRPr="00587453">
        <w:t>s cited in</w:t>
      </w:r>
      <w:r>
        <w:t xml:space="preserve"> O. G. Brim, C. D. </w:t>
      </w:r>
      <w:proofErr w:type="spellStart"/>
      <w:r>
        <w:t>Ryff</w:t>
      </w:r>
      <w:proofErr w:type="spellEnd"/>
      <w:r>
        <w:t xml:space="preserve">, &amp; R. C. Kessler (Eds.), </w:t>
      </w:r>
      <w:r w:rsidRPr="00D14FC7">
        <w:rPr>
          <w:i/>
        </w:rPr>
        <w:t>How Healthy are we? A national study of well-being at midlife</w:t>
      </w:r>
      <w:r>
        <w:rPr>
          <w:i/>
        </w:rPr>
        <w:t xml:space="preserve"> </w:t>
      </w:r>
      <w:r>
        <w:t>(pp. 425-451).  Chicago, IL: The University of Chicago Press.</w:t>
      </w:r>
    </w:p>
    <w:p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rsidR="00E03410" w:rsidRDefault="00E03410" w:rsidP="00E03410">
      <w:pPr>
        <w:pStyle w:val="Heading3"/>
      </w:pPr>
      <w:r>
        <w:t>Recommended Reading</w:t>
      </w:r>
    </w:p>
    <w:p w:rsidR="00E03410" w:rsidRDefault="00E03410" w:rsidP="00E03410">
      <w:pPr>
        <w:pStyle w:val="Bib"/>
      </w:pPr>
      <w:proofErr w:type="spellStart"/>
      <w:r w:rsidRPr="00483B4A">
        <w:t>Saltzburg</w:t>
      </w:r>
      <w:proofErr w:type="spellEnd"/>
      <w:r w:rsidRPr="00483B4A">
        <w:t xml:space="preserve">, S. (2009). Parent’s experience of feeling socially supported as adolescents come out as lesbian and gay: A phenomenological study. </w:t>
      </w:r>
      <w:r w:rsidRPr="00483B4A">
        <w:rPr>
          <w:i/>
        </w:rPr>
        <w:t>Journal of Family Social Work, 12,</w:t>
      </w:r>
      <w:r w:rsidRPr="00483B4A">
        <w:t xml:space="preserve"> 340-358.</w:t>
      </w:r>
    </w:p>
    <w:p w:rsidR="00E03410" w:rsidRDefault="00E03410" w:rsidP="00E03410">
      <w:pPr>
        <w:pStyle w:val="Bib"/>
      </w:pPr>
      <w:proofErr w:type="spellStart"/>
      <w:r w:rsidRPr="00587453">
        <w:t>Strauch</w:t>
      </w:r>
      <w:proofErr w:type="spellEnd"/>
      <w:r w:rsidRPr="00587453">
        <w:t>, B. (2010).</w:t>
      </w:r>
      <w:r>
        <w:t xml:space="preserve"> </w:t>
      </w:r>
      <w:r w:rsidRPr="00464D00">
        <w:t xml:space="preserve">What changes with </w:t>
      </w:r>
      <w:proofErr w:type="gramStart"/>
      <w:r w:rsidRPr="00464D00">
        <w:t>time</w:t>
      </w:r>
      <w:r>
        <w:t>.</w:t>
      </w:r>
      <w:proofErr w:type="gramEnd"/>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rsidR="00E03410" w:rsidRDefault="00E03410" w:rsidP="00E03410">
      <w:pPr>
        <w:pStyle w:val="Bib"/>
      </w:pPr>
      <w:r>
        <w:t xml:space="preserve">Stephens, M. P., &amp; Franks, M. M. (1999). Intergenerational relationships in later-life families: Adult daughters and sons as caregivers to aging parents. In Cavanaugh, J. C., &amp; </w:t>
      </w:r>
      <w:proofErr w:type="spellStart"/>
      <w:r>
        <w:t>Whitbourne</w:t>
      </w:r>
      <w:proofErr w:type="spellEnd"/>
      <w:r>
        <w:t xml:space="preserve">, S. K., </w:t>
      </w:r>
      <w:r w:rsidRPr="00EA6465">
        <w:rPr>
          <w:i/>
        </w:rPr>
        <w:t>Gerontology: An interdisciplinary perspective</w:t>
      </w:r>
      <w:r>
        <w:t xml:space="preserve"> (pp. 329-354). New York, NY: Oxford University Press.</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 Development</w:t>
            </w:r>
          </w:p>
          <w:p w:rsidR="00E03410" w:rsidRPr="000E4879" w:rsidRDefault="00E03410" w:rsidP="00E03410">
            <w:pPr>
              <w:pStyle w:val="Level2"/>
              <w:tabs>
                <w:tab w:val="clear" w:pos="702"/>
                <w:tab w:val="num" w:pos="612"/>
              </w:tabs>
              <w:ind w:left="612" w:hanging="270"/>
            </w:pPr>
            <w:r w:rsidRPr="000E4879">
              <w:t>Stereotypes on Aging</w:t>
            </w:r>
          </w:p>
          <w:p w:rsidR="00E03410" w:rsidRDefault="00E03410" w:rsidP="00E03410">
            <w:pPr>
              <w:pStyle w:val="Level2"/>
              <w:tabs>
                <w:tab w:val="clear" w:pos="702"/>
                <w:tab w:val="num" w:pos="612"/>
              </w:tabs>
              <w:ind w:left="612" w:hanging="270"/>
            </w:pPr>
            <w:r w:rsidRPr="000E4879">
              <w:t xml:space="preserve">Biological Development </w:t>
            </w:r>
          </w:p>
          <w:p w:rsidR="004173EE" w:rsidRDefault="004173EE" w:rsidP="00E03410">
            <w:pPr>
              <w:pStyle w:val="Level2"/>
              <w:tabs>
                <w:tab w:val="clear" w:pos="702"/>
                <w:tab w:val="num" w:pos="612"/>
              </w:tabs>
              <w:ind w:left="612" w:hanging="270"/>
            </w:pPr>
            <w:r>
              <w:t>Cognitive Development</w:t>
            </w:r>
          </w:p>
          <w:p w:rsidR="004173EE" w:rsidRDefault="004173EE" w:rsidP="00E03410">
            <w:pPr>
              <w:pStyle w:val="Level2"/>
              <w:tabs>
                <w:tab w:val="clear" w:pos="702"/>
                <w:tab w:val="num" w:pos="612"/>
              </w:tabs>
              <w:ind w:left="612" w:hanging="270"/>
            </w:pPr>
            <w:r>
              <w:t>Advance Care Planning</w:t>
            </w:r>
          </w:p>
          <w:p w:rsidR="0059783A" w:rsidRPr="00077074" w:rsidRDefault="0059783A" w:rsidP="00E03410">
            <w:pPr>
              <w:pStyle w:val="Level1"/>
              <w:keepNext w:val="0"/>
            </w:pPr>
            <w:r>
              <w:rPr>
                <w:b/>
                <w:color w:val="auto"/>
              </w:rPr>
              <w:t xml:space="preserve">ASSIGNMENT 2 </w:t>
            </w:r>
            <w:r w:rsidRPr="0088519C">
              <w:rPr>
                <w:b/>
                <w:color w:val="auto"/>
              </w:rPr>
              <w:t>DUE</w:t>
            </w:r>
          </w:p>
        </w:tc>
      </w:tr>
    </w:tbl>
    <w:p w:rsidR="0059783A" w:rsidRDefault="0059783A" w:rsidP="0059783A">
      <w:pPr>
        <w:pStyle w:val="BodyText"/>
      </w:pPr>
      <w:r>
        <w:t>This Unit relates to course objectives 3-5.</w:t>
      </w:r>
    </w:p>
    <w:p w:rsidR="0033766B" w:rsidRPr="0033766B" w:rsidRDefault="00E03410" w:rsidP="0033766B">
      <w:pPr>
        <w:pStyle w:val="Heading3"/>
      </w:pPr>
      <w:r w:rsidRPr="00A552ED">
        <w:t>Required Readings</w:t>
      </w:r>
    </w:p>
    <w:p w:rsidR="0033766B" w:rsidRPr="0033766B" w:rsidRDefault="0033766B" w:rsidP="0033766B">
      <w:pPr>
        <w:ind w:left="720" w:hanging="720"/>
      </w:pPr>
      <w:proofErr w:type="spellStart"/>
      <w:r w:rsidRPr="0033766B">
        <w:t>Epel</w:t>
      </w:r>
      <w:proofErr w:type="spellEnd"/>
      <w:r w:rsidRPr="0033766B">
        <w:t>,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w:t>
      </w:r>
      <w:proofErr w:type="spellStart"/>
      <w:r w:rsidRPr="0033766B">
        <w:t>gerona</w:t>
      </w:r>
      <w:proofErr w:type="spellEnd"/>
      <w:r w:rsidRPr="0033766B">
        <w:t>/glu055</w:t>
      </w:r>
    </w:p>
    <w:p w:rsidR="0033766B" w:rsidRPr="0033766B" w:rsidRDefault="0033766B" w:rsidP="0033766B">
      <w:pPr>
        <w:ind w:left="1080" w:hanging="720"/>
      </w:pPr>
    </w:p>
    <w:p w:rsidR="0033766B" w:rsidRPr="0033766B" w:rsidRDefault="0033766B" w:rsidP="0033766B">
      <w:pPr>
        <w:pStyle w:val="Bib"/>
      </w:pPr>
      <w:r>
        <w:t xml:space="preserve">Grady, C. (2012). The cognitive neuroscience of ageing. </w:t>
      </w:r>
      <w:r w:rsidRPr="006C647E">
        <w:rPr>
          <w:i/>
        </w:rPr>
        <w:t>Nature Review: Neuroscience</w:t>
      </w:r>
      <w:r>
        <w:t>, 13, 491-503.</w:t>
      </w:r>
    </w:p>
    <w:p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rsidR="0033766B" w:rsidRPr="0033766B" w:rsidRDefault="0033766B" w:rsidP="0033766B">
      <w:pPr>
        <w:ind w:left="720" w:hanging="720"/>
      </w:pPr>
    </w:p>
    <w:p w:rsidR="0033766B" w:rsidRDefault="0033766B" w:rsidP="0033766B">
      <w:pPr>
        <w:ind w:left="720" w:hanging="720"/>
      </w:pPr>
      <w:r w:rsidRPr="0033766B">
        <w:t>Le Bourg, E. (2014). Evolutionary theories of aging can explain why we age.</w:t>
      </w:r>
      <w:r w:rsidRPr="0033766B">
        <w:rPr>
          <w:i/>
          <w:iCs/>
        </w:rPr>
        <w:t> Aging, 39</w:t>
      </w:r>
      <w:r w:rsidRPr="0033766B">
        <w:t> doi</w:t>
      </w:r>
      <w:proofErr w:type="gramStart"/>
      <w:r w:rsidRPr="0033766B">
        <w:t>:10.1159</w:t>
      </w:r>
      <w:proofErr w:type="gramEnd"/>
      <w:r w:rsidRPr="0033766B">
        <w:t>/000358897</w:t>
      </w:r>
    </w:p>
    <w:p w:rsidR="0033766B" w:rsidRDefault="0033766B" w:rsidP="0033766B">
      <w:pPr>
        <w:ind w:left="720" w:hanging="720"/>
      </w:pPr>
    </w:p>
    <w:p w:rsidR="00E03410" w:rsidRDefault="00E03410" w:rsidP="00E03410">
      <w:pPr>
        <w:pStyle w:val="Heading3"/>
      </w:pPr>
      <w:r>
        <w:t>Recommended Reading</w:t>
      </w:r>
    </w:p>
    <w:p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rsidR="00E03410" w:rsidRPr="00CB00FA" w:rsidRDefault="00E03410" w:rsidP="00E03410">
      <w:pPr>
        <w:pStyle w:val="Bib"/>
      </w:pPr>
      <w:r>
        <w:lastRenderedPageBreak/>
        <w:t xml:space="preserve">Henry, J., &amp; </w:t>
      </w:r>
      <w:proofErr w:type="spellStart"/>
      <w:r>
        <w:t>McNab</w:t>
      </w:r>
      <w:proofErr w:type="spellEnd"/>
      <w:r>
        <w:t xml:space="preserve">, W. (2003). Forever young: A health promotion focus on sexuality and aging. </w:t>
      </w:r>
      <w:r w:rsidRPr="00767853">
        <w:rPr>
          <w:i/>
        </w:rPr>
        <w:t>Gerontology &amp; Geriatrics Education, 23</w:t>
      </w:r>
      <w:r>
        <w:t xml:space="preserve">, 57-74. </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Adulthood (Continued)</w:t>
            </w:r>
          </w:p>
          <w:p w:rsidR="00E03410" w:rsidRDefault="00E03410" w:rsidP="00E03410">
            <w:pPr>
              <w:pStyle w:val="Level2"/>
              <w:tabs>
                <w:tab w:val="clear" w:pos="702"/>
                <w:tab w:val="num" w:pos="612"/>
              </w:tabs>
              <w:ind w:left="612" w:hanging="270"/>
            </w:pPr>
            <w:r w:rsidRPr="000E4879">
              <w:t xml:space="preserve">Psychosocial </w:t>
            </w:r>
            <w:r>
              <w:t>Development</w:t>
            </w:r>
          </w:p>
          <w:p w:rsidR="004173EE" w:rsidRPr="000E4879" w:rsidRDefault="004173EE" w:rsidP="00E03410">
            <w:pPr>
              <w:pStyle w:val="Level2"/>
              <w:tabs>
                <w:tab w:val="clear" w:pos="702"/>
                <w:tab w:val="num" w:pos="612"/>
              </w:tabs>
              <w:ind w:left="612" w:hanging="270"/>
            </w:pPr>
            <w:r>
              <w:t>Ego Integrity v. Despair &amp; Life Review</w:t>
            </w:r>
          </w:p>
          <w:p w:rsidR="00E03410" w:rsidRDefault="00E03410" w:rsidP="00E03410">
            <w:pPr>
              <w:pStyle w:val="Level2"/>
              <w:tabs>
                <w:tab w:val="clear" w:pos="702"/>
                <w:tab w:val="num" w:pos="612"/>
              </w:tabs>
              <w:ind w:left="612" w:hanging="270"/>
            </w:pPr>
            <w:r>
              <w:t>Life Course Perspective</w:t>
            </w:r>
            <w:r w:rsidRPr="000E4879">
              <w:t xml:space="preserve"> </w:t>
            </w:r>
          </w:p>
          <w:p w:rsidR="00F420DA" w:rsidRPr="00077074" w:rsidRDefault="004173EE" w:rsidP="00E03410">
            <w:pPr>
              <w:pStyle w:val="Level1"/>
              <w:keepNext w:val="0"/>
            </w:pPr>
            <w:r>
              <w:t>Sexuality</w:t>
            </w: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33766B" w:rsidRPr="0019054D" w:rsidRDefault="0033766B" w:rsidP="0033766B">
      <w:pPr>
        <w:pStyle w:val="Bib"/>
      </w:pPr>
      <w:proofErr w:type="spellStart"/>
      <w:r>
        <w:t>Colarusso</w:t>
      </w:r>
      <w:proofErr w:type="spellEnd"/>
      <w:r>
        <w:t xml:space="preserve">, C.A. (2005). The evolution of paternal identity in late adulthood. </w:t>
      </w:r>
      <w:r>
        <w:rPr>
          <w:i/>
        </w:rPr>
        <w:t>Journal of the American Psychoanalytic Association, 53</w:t>
      </w:r>
      <w:proofErr w:type="gramStart"/>
      <w:r>
        <w:rPr>
          <w:i/>
        </w:rPr>
        <w:t>,</w:t>
      </w:r>
      <w:r>
        <w:t>51</w:t>
      </w:r>
      <w:proofErr w:type="gramEnd"/>
      <w:r>
        <w:t>-81.</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rsidR="0033766B" w:rsidRDefault="0033766B" w:rsidP="0033766B">
      <w:pPr>
        <w:pStyle w:val="Bib"/>
      </w:pPr>
      <w:proofErr w:type="spellStart"/>
      <w:r>
        <w:t>Korte</w:t>
      </w:r>
      <w:proofErr w:type="spellEnd"/>
      <w:r>
        <w:t xml:space="preserve">, J., </w:t>
      </w:r>
      <w:proofErr w:type="spellStart"/>
      <w:r>
        <w:t>Bohlmeijer</w:t>
      </w:r>
      <w:proofErr w:type="spellEnd"/>
      <w:r>
        <w:t xml:space="preserve">, E.T., </w:t>
      </w:r>
      <w:proofErr w:type="spellStart"/>
      <w:r>
        <w:t>Cappeliez</w:t>
      </w:r>
      <w:proofErr w:type="spellEnd"/>
      <w:r>
        <w:t xml:space="preserve">, P., Smit, F., and </w:t>
      </w:r>
      <w:proofErr w:type="spellStart"/>
      <w:r>
        <w:t>Westerhof</w:t>
      </w:r>
      <w:proofErr w:type="spellEnd"/>
      <w:r>
        <w:t xml:space="preserve">, G.J. (2012). Life review therapy for older adults with moderate depressive symptomatology: A pragmatic randomized control trial. </w:t>
      </w:r>
      <w:r>
        <w:rPr>
          <w:i/>
        </w:rPr>
        <w:t xml:space="preserve">Psychological Medicine, 42 (6), </w:t>
      </w:r>
      <w:r>
        <w:t>pp.1163-1173.</w:t>
      </w:r>
    </w:p>
    <w:p w:rsidR="0033766B" w:rsidRDefault="0033766B" w:rsidP="0033766B">
      <w:pPr>
        <w:pStyle w:val="Bib"/>
      </w:pPr>
      <w:r>
        <w:t xml:space="preserve">Le, T.N. and </w:t>
      </w:r>
      <w:proofErr w:type="spellStart"/>
      <w:r>
        <w:t>Doukas</w:t>
      </w:r>
      <w:proofErr w:type="spellEnd"/>
      <w:r>
        <w:t xml:space="preserve">, K.M. (2013). Making meaning of turning points in life review: Values, wisdom, and life satisfaction, </w:t>
      </w:r>
      <w:r>
        <w:rPr>
          <w:i/>
        </w:rPr>
        <w:t xml:space="preserve">Journal of Religion, Spirituality, &amp; Aging, 25(4), </w:t>
      </w:r>
      <w:r>
        <w:t>358-375.</w:t>
      </w:r>
    </w:p>
    <w:p w:rsidR="0033766B" w:rsidRPr="0033766B" w:rsidRDefault="0033766B" w:rsidP="0033766B">
      <w:pPr>
        <w:pStyle w:val="Bib"/>
      </w:pPr>
      <w:r>
        <w:t xml:space="preserve">Van </w:t>
      </w:r>
      <w:proofErr w:type="spellStart"/>
      <w:r>
        <w:t>Assche</w:t>
      </w:r>
      <w:proofErr w:type="spellEnd"/>
      <w:r>
        <w:t xml:space="preserve">, L., </w:t>
      </w:r>
      <w:proofErr w:type="spellStart"/>
      <w:r>
        <w:t>Luyten</w:t>
      </w:r>
      <w:proofErr w:type="spellEnd"/>
      <w:r>
        <w:t xml:space="preserve">, P., </w:t>
      </w:r>
      <w:proofErr w:type="spellStart"/>
      <w:r>
        <w:t>Bruffaerts</w:t>
      </w:r>
      <w:proofErr w:type="spellEnd"/>
      <w:r>
        <w:t xml:space="preserve">, R., </w:t>
      </w:r>
      <w:proofErr w:type="spellStart"/>
      <w:r>
        <w:t>Persoons</w:t>
      </w:r>
      <w:proofErr w:type="spellEnd"/>
      <w:r>
        <w:t xml:space="preserve">, P., Van De </w:t>
      </w:r>
      <w:proofErr w:type="spellStart"/>
      <w:r>
        <w:t>Ven</w:t>
      </w:r>
      <w:proofErr w:type="spellEnd"/>
      <w:r>
        <w:t xml:space="preserve">, L., &amp; </w:t>
      </w:r>
      <w:proofErr w:type="spellStart"/>
      <w:r>
        <w:t>Vandenbulcke</w:t>
      </w:r>
      <w:proofErr w:type="spellEnd"/>
      <w:r>
        <w:t xml:space="preserve">, M. (2012). Attachment in old age: Theoretical assumptions, empirical findings and implications for clinical practice. </w:t>
      </w:r>
      <w:r w:rsidRPr="006C647E">
        <w:rPr>
          <w:i/>
        </w:rPr>
        <w:t>Clinical Psychology Review</w:t>
      </w:r>
      <w:r>
        <w:t xml:space="preserve">, 33, 67-81. </w:t>
      </w:r>
    </w:p>
    <w:p w:rsidR="0033766B" w:rsidRDefault="0033766B" w:rsidP="0033766B">
      <w:pPr>
        <w:pStyle w:val="Heading3"/>
      </w:pPr>
      <w:r>
        <w:t>Recommended Reading</w:t>
      </w:r>
    </w:p>
    <w:p w:rsidR="0033766B" w:rsidRDefault="0033766B" w:rsidP="0033766B">
      <w:pPr>
        <w:pStyle w:val="Bib"/>
      </w:pPr>
      <w:r>
        <w:t xml:space="preserve">Gibson, S. and Qualls, S.H. (2012). A family systems perspective of elder financial abuse, </w:t>
      </w:r>
      <w:r>
        <w:rPr>
          <w:i/>
        </w:rPr>
        <w:t xml:space="preserve">Generations, 36(3), </w:t>
      </w:r>
      <w:r>
        <w:t>26-29</w:t>
      </w:r>
    </w:p>
    <w:p w:rsidR="0033766B" w:rsidRDefault="0033766B" w:rsidP="0033766B">
      <w:pPr>
        <w:pStyle w:val="Bib"/>
      </w:pPr>
      <w:r>
        <w:t xml:space="preserve">Spangler, D., &amp; </w:t>
      </w:r>
      <w:proofErr w:type="spellStart"/>
      <w:r>
        <w:t>Brandl</w:t>
      </w:r>
      <w:proofErr w:type="spellEnd"/>
      <w:r>
        <w:t xml:space="preserve">, B. (2007). Abuse in later life: Power and control dynamics and a victim-centered response. </w:t>
      </w:r>
      <w:r w:rsidRPr="00767853">
        <w:rPr>
          <w:i/>
        </w:rPr>
        <w:t>Journal of the American Psychiatric Nurses Association, 12</w:t>
      </w:r>
      <w:r>
        <w:t>(6), 322-331.</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33766B" w:rsidRPr="000E4879" w:rsidRDefault="0033766B" w:rsidP="0033766B">
            <w:pPr>
              <w:pStyle w:val="Level1"/>
            </w:pPr>
            <w:r w:rsidRPr="000E4879">
              <w:t>Spirituality</w:t>
            </w:r>
          </w:p>
          <w:p w:rsidR="00A85474" w:rsidRDefault="00A85474" w:rsidP="0033766B">
            <w:pPr>
              <w:pStyle w:val="Level2"/>
              <w:tabs>
                <w:tab w:val="clear" w:pos="702"/>
                <w:tab w:val="num" w:pos="612"/>
              </w:tabs>
              <w:ind w:left="612" w:hanging="270"/>
            </w:pPr>
            <w:r>
              <w:t>Transpersonal theories</w:t>
            </w:r>
          </w:p>
          <w:p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rsidR="0033766B" w:rsidRDefault="0033766B" w:rsidP="0033766B">
            <w:pPr>
              <w:pStyle w:val="Level2"/>
              <w:tabs>
                <w:tab w:val="clear" w:pos="702"/>
                <w:tab w:val="num" w:pos="612"/>
              </w:tabs>
              <w:ind w:left="612" w:hanging="270"/>
            </w:pPr>
            <w:r w:rsidRPr="000E4879">
              <w:t>Fowler: Stages of Spiritual Development</w:t>
            </w:r>
          </w:p>
          <w:p w:rsidR="00F420DA" w:rsidRPr="00077074" w:rsidRDefault="0033766B" w:rsidP="0033766B">
            <w:pPr>
              <w:pStyle w:val="Level1"/>
              <w:keepNext w:val="0"/>
            </w:pPr>
            <w:r>
              <w:t>Culture</w:t>
            </w:r>
            <w:r w:rsidRPr="000E4879">
              <w:t xml:space="preserve"> and Spirituality</w:t>
            </w:r>
          </w:p>
        </w:tc>
      </w:tr>
    </w:tbl>
    <w:p w:rsidR="0059783A" w:rsidRDefault="0059783A" w:rsidP="0059783A">
      <w:pPr>
        <w:pStyle w:val="BodyText"/>
      </w:pPr>
      <w:r>
        <w:t>This Unit relates to course objectives 1-5.</w:t>
      </w:r>
    </w:p>
    <w:p w:rsidR="004E2FB8" w:rsidRDefault="004E2FB8" w:rsidP="004E2FB8">
      <w:pPr>
        <w:pStyle w:val="Heading3"/>
      </w:pPr>
      <w:r>
        <w:lastRenderedPageBreak/>
        <w:t>Required Reading</w:t>
      </w:r>
    </w:p>
    <w:p w:rsidR="004E2FB8" w:rsidRPr="006038FE" w:rsidRDefault="004E2FB8" w:rsidP="004E2FB8">
      <w:pPr>
        <w:pStyle w:val="Bib"/>
      </w:pPr>
      <w:proofErr w:type="spellStart"/>
      <w:r>
        <w:t>Canda</w:t>
      </w:r>
      <w:proofErr w:type="spellEnd"/>
      <w:r>
        <w:t xml:space="preserve">, E.R. and </w:t>
      </w:r>
      <w:proofErr w:type="spellStart"/>
      <w:r>
        <w:t>Ferman</w:t>
      </w:r>
      <w:proofErr w:type="spellEnd"/>
      <w:r>
        <w:t xml:space="preserve">, L.D. (2010). </w:t>
      </w:r>
      <w:r w:rsidRPr="006038FE">
        <w:rPr>
          <w:i/>
        </w:rPr>
        <w:t>Spiritual diversity in social work practice: The heart of helping</w:t>
      </w:r>
      <w:r>
        <w:t xml:space="preserve"> (2</w:t>
      </w:r>
      <w:r w:rsidRPr="006038FE">
        <w:rPr>
          <w:vertAlign w:val="superscript"/>
        </w:rPr>
        <w:t>nd</w:t>
      </w:r>
      <w:r>
        <w:t xml:space="preserve"> </w:t>
      </w:r>
      <w:proofErr w:type="gramStart"/>
      <w:r>
        <w:t>ed</w:t>
      </w:r>
      <w:proofErr w:type="gramEnd"/>
      <w:r>
        <w:t>.). Chapter 2: Compassion, the call to service, and ethical principles in social work (pp. 30-58). New York: Oxford University Press</w:t>
      </w:r>
    </w:p>
    <w:p w:rsidR="004E2FB8" w:rsidRDefault="004E2FB8" w:rsidP="004E2FB8">
      <w:pPr>
        <w:pStyle w:val="Bib"/>
      </w:pPr>
      <w:proofErr w:type="spellStart"/>
      <w:r w:rsidRPr="00483B4A">
        <w:t>Clore</w:t>
      </w:r>
      <w:proofErr w:type="spellEnd"/>
      <w:r w:rsidRPr="00483B4A">
        <w:t xml:space="preserve">, V., &amp; Fitzgerald, J. (2002). Intentional faith: An alternative view of faith development. </w:t>
      </w:r>
      <w:r w:rsidRPr="00483B4A">
        <w:rPr>
          <w:i/>
        </w:rPr>
        <w:t>Journal of Adult Development, 9,</w:t>
      </w:r>
      <w:r w:rsidRPr="00483B4A">
        <w:t xml:space="preserve"> 97-107.</w:t>
      </w:r>
    </w:p>
    <w:p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rsidR="004E2FB8" w:rsidRPr="00587453"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rsidR="004E2FB8" w:rsidRPr="00CB00FA" w:rsidRDefault="004E2FB8" w:rsidP="004E2FB8">
      <w:pPr>
        <w:pStyle w:val="Heading3"/>
      </w:pPr>
      <w:r w:rsidRPr="00A552ED">
        <w:t>Re</w:t>
      </w:r>
      <w:r>
        <w:t>commended Reading</w:t>
      </w:r>
    </w:p>
    <w:p w:rsidR="004E2FB8" w:rsidRPr="00587453" w:rsidRDefault="004E2FB8" w:rsidP="004E2FB8">
      <w:pPr>
        <w:pStyle w:val="Bib"/>
      </w:pPr>
      <w:proofErr w:type="spellStart"/>
      <w:r w:rsidRPr="001E34C6">
        <w:t>Streib</w:t>
      </w:r>
      <w:proofErr w:type="spellEnd"/>
      <w:r w:rsidRPr="001E34C6">
        <w:t xml:space="preserve">, H. (2005). Theory: Faith development research revisited: Accounting for diversity in structure, content, and </w:t>
      </w:r>
      <w:proofErr w:type="spellStart"/>
      <w:r w:rsidRPr="001E34C6">
        <w:t>narrativity</w:t>
      </w:r>
      <w:proofErr w:type="spellEnd"/>
      <w:r w:rsidRPr="001E34C6">
        <w:t xml:space="preserve"> of faith. </w:t>
      </w:r>
      <w:r w:rsidRPr="001E34C6">
        <w:rPr>
          <w:i/>
        </w:rPr>
        <w:t>International Journal for the Psychology of Religion</w:t>
      </w:r>
      <w:r w:rsidRPr="001E34C6">
        <w:t xml:space="preserve">, </w:t>
      </w:r>
      <w:r w:rsidRPr="001E34C6">
        <w:rPr>
          <w:i/>
        </w:rPr>
        <w:t>15</w:t>
      </w:r>
      <w:r w:rsidRPr="001E34C6">
        <w:t>(2), 99-121.</w:t>
      </w:r>
    </w:p>
    <w:p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rsidRPr="000E4879">
              <w:t>Grief and Loss</w:t>
            </w:r>
          </w:p>
          <w:p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rsidR="004E2FB8" w:rsidRDefault="004E2FB8" w:rsidP="004E2FB8">
            <w:pPr>
              <w:pStyle w:val="Level2"/>
              <w:tabs>
                <w:tab w:val="clear" w:pos="702"/>
                <w:tab w:val="num" w:pos="612"/>
              </w:tabs>
              <w:ind w:left="612" w:hanging="270"/>
            </w:pPr>
            <w:r w:rsidRPr="000E4879">
              <w:t>Grief and Loss Across the Lifespan</w:t>
            </w:r>
          </w:p>
          <w:p w:rsidR="00F420DA" w:rsidRPr="00077074" w:rsidRDefault="004E2FB8" w:rsidP="004E2FB8">
            <w:pPr>
              <w:pStyle w:val="Level1"/>
              <w:keepNext w:val="0"/>
            </w:pPr>
            <w:r w:rsidRPr="000E4879">
              <w:t>Diverse Expressions of Grief</w:t>
            </w:r>
          </w:p>
        </w:tc>
      </w:tr>
    </w:tbl>
    <w:p w:rsidR="00E704F5"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proofErr w:type="spellStart"/>
      <w:r>
        <w:t>Bonanno</w:t>
      </w:r>
      <w:proofErr w:type="spellEnd"/>
      <w:r>
        <w:t xml:space="preserve">, G. (2009). A bit of history. In </w:t>
      </w:r>
      <w:r w:rsidRPr="004813F2">
        <w:rPr>
          <w:i/>
        </w:rPr>
        <w:t>The other side of sadness</w:t>
      </w:r>
      <w:r>
        <w:t xml:space="preserve"> (pp. 11-24). New York, NY: Basic Books. </w:t>
      </w:r>
    </w:p>
    <w:p w:rsidR="004E2FB8" w:rsidRDefault="004E2FB8" w:rsidP="004E2FB8">
      <w:pPr>
        <w:pStyle w:val="Bib"/>
      </w:pPr>
      <w:proofErr w:type="spellStart"/>
      <w:r w:rsidRPr="00587453">
        <w:t>Corr</w:t>
      </w:r>
      <w:proofErr w:type="spellEnd"/>
      <w:r w:rsidRPr="00587453">
        <w:t>, C. (1993). Coping with dying: Lessons that we should and should not lear</w:t>
      </w:r>
      <w:r w:rsidRPr="00046C35">
        <w:t xml:space="preserve">n from the work of Elisabeth </w:t>
      </w:r>
      <w:proofErr w:type="spellStart"/>
      <w:r w:rsidRPr="00046C35">
        <w:t>Kubler</w:t>
      </w:r>
      <w:proofErr w:type="spellEnd"/>
      <w:r w:rsidRPr="00046C35">
        <w:t xml:space="preserve">-Ross. </w:t>
      </w:r>
      <w:r w:rsidRPr="00046C35">
        <w:rPr>
          <w:i/>
        </w:rPr>
        <w:t>Death Studies, 17</w:t>
      </w:r>
      <w:r w:rsidRPr="00046C35">
        <w:t>, 69</w:t>
      </w:r>
      <w:r>
        <w:t>-</w:t>
      </w:r>
      <w:r w:rsidRPr="00046C35">
        <w:t>83.</w:t>
      </w:r>
    </w:p>
    <w:p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rsidR="004E2FB8" w:rsidRPr="00A552ED" w:rsidRDefault="004E2FB8" w:rsidP="004E2FB8">
      <w:pPr>
        <w:pStyle w:val="Heading3"/>
      </w:pPr>
      <w:r>
        <w:t>Recommended Reading</w:t>
      </w:r>
    </w:p>
    <w:p w:rsidR="004E2FB8" w:rsidRDefault="004E2FB8" w:rsidP="004E2FB8">
      <w:pPr>
        <w:pStyle w:val="Bib"/>
      </w:pPr>
      <w:proofErr w:type="spellStart"/>
      <w:r>
        <w:t>Bonanno</w:t>
      </w:r>
      <w:proofErr w:type="spellEnd"/>
      <w:r>
        <w:t xml:space="preserve">, G. (2009). Chinese bereavement ritual. In </w:t>
      </w:r>
      <w:r w:rsidRPr="004813F2">
        <w:rPr>
          <w:i/>
        </w:rPr>
        <w:t>The other side of sadness</w:t>
      </w:r>
      <w:r>
        <w:t xml:space="preserve"> (pp. 169-194). New York, NY: Basic Books. </w:t>
      </w:r>
    </w:p>
    <w:p w:rsidR="004E2FB8" w:rsidRPr="00B76ABB" w:rsidRDefault="004E2FB8" w:rsidP="004E2FB8">
      <w:pPr>
        <w:pStyle w:val="Bib"/>
      </w:pPr>
      <w:proofErr w:type="spellStart"/>
      <w:r>
        <w:t>Didion</w:t>
      </w:r>
      <w:proofErr w:type="spellEnd"/>
      <w:r>
        <w:t xml:space="preserve">, J. (2009).  </w:t>
      </w:r>
      <w:r>
        <w:rPr>
          <w:i/>
        </w:rPr>
        <w:t>The year of magical thinking.</w:t>
      </w:r>
      <w:r>
        <w:t xml:space="preserve"> New York, NY: Vintage Books.</w:t>
      </w:r>
    </w:p>
    <w:p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proofErr w:type="gramStart"/>
      <w:r>
        <w:t>.</w:t>
      </w:r>
      <w:r w:rsidRPr="002919AE">
        <w:t xml:space="preserve">, </w:t>
      </w:r>
      <w:r>
        <w:t>…</w:t>
      </w:r>
      <w:proofErr w:type="gramEnd"/>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rsidR="004E2FB8" w:rsidRDefault="004E2FB8" w:rsidP="004E2FB8">
      <w:pPr>
        <w:pStyle w:val="Bib"/>
      </w:pP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Default="004E2FB8" w:rsidP="004E2FB8">
            <w:pPr>
              <w:pStyle w:val="Level1"/>
            </w:pPr>
            <w:r>
              <w:t xml:space="preserve">Course </w:t>
            </w:r>
            <w:r w:rsidRPr="000E4879">
              <w:t>Review</w:t>
            </w:r>
          </w:p>
          <w:p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rsidR="00F420DA" w:rsidRPr="00077074" w:rsidRDefault="004E2FB8" w:rsidP="004E2FB8">
            <w:pPr>
              <w:pStyle w:val="Level1"/>
              <w:keepNext w:val="0"/>
            </w:pPr>
            <w:r>
              <w:t xml:space="preserve">Review Social Work Concepts &amp; </w:t>
            </w:r>
            <w:r w:rsidRPr="00F76365">
              <w:t>Theories of Human Behavior in the Social Environment</w:t>
            </w:r>
          </w:p>
        </w:tc>
      </w:tr>
    </w:tbl>
    <w:p w:rsidR="00E704F5" w:rsidRPr="00BA63EB"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4E2FB8" w:rsidRDefault="004E2FB8" w:rsidP="004E2FB8">
      <w:pPr>
        <w:pStyle w:val="Bib"/>
      </w:pPr>
      <w:r w:rsidRPr="004E2FB8">
        <w:t xml:space="preserve">NASW Social Work Code of Ethics </w:t>
      </w:r>
      <w:hyperlink r:id="rId23" w:history="1">
        <w:r w:rsidRPr="004E2FB8">
          <w:rPr>
            <w:rStyle w:val="Hyperlink"/>
          </w:rPr>
          <w:t>http://www.socialworkers.org/pubs/code/code.asp</w:t>
        </w:r>
      </w:hyperlink>
    </w:p>
    <w:p w:rsidR="00C65608" w:rsidRPr="00A552ED" w:rsidRDefault="00C65608" w:rsidP="00C65608">
      <w:pPr>
        <w:pStyle w:val="Heading3"/>
      </w:pPr>
      <w:r w:rsidRPr="00A552ED">
        <w:t>Recommended Readings</w:t>
      </w:r>
    </w:p>
    <w:p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8010"/>
        <w:gridCol w:w="1530"/>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t>Older Adult Interview Presentations</w:t>
            </w:r>
          </w:p>
          <w:p w:rsidR="004E2FB8" w:rsidRDefault="004E2FB8" w:rsidP="004E2FB8">
            <w:pPr>
              <w:pStyle w:val="Level2"/>
              <w:tabs>
                <w:tab w:val="clear" w:pos="702"/>
                <w:tab w:val="num" w:pos="612"/>
              </w:tabs>
              <w:ind w:left="612" w:hanging="270"/>
            </w:pPr>
            <w:r>
              <w:t>Student Presentations</w:t>
            </w:r>
          </w:p>
          <w:p w:rsidR="00F420DA" w:rsidRPr="00077074" w:rsidRDefault="004E2FB8" w:rsidP="004E2FB8">
            <w:pPr>
              <w:pStyle w:val="Level1"/>
              <w:keepNext w:val="0"/>
            </w:pPr>
            <w:r>
              <w:t>Q &amp; A</w:t>
            </w:r>
            <w:r w:rsidRPr="00077074">
              <w:t xml:space="preserve"> </w:t>
            </w:r>
          </w:p>
        </w:tc>
      </w:tr>
    </w:tbl>
    <w:p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D3" w:rsidRDefault="00A06FD3" w:rsidP="00500EB5">
      <w:r>
        <w:separator/>
      </w:r>
    </w:p>
  </w:endnote>
  <w:endnote w:type="continuationSeparator" w:id="0">
    <w:p w:rsidR="00A06FD3" w:rsidRDefault="00A06FD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505 SOWK Syllabus New EPAS 10-26-2015.docx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945C7F" w:rsidRDefault="0094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203C3">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203C3">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203C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203C3">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D3" w:rsidRDefault="00A06FD3" w:rsidP="00500EB5">
      <w:r>
        <w:separator/>
      </w:r>
    </w:p>
  </w:footnote>
  <w:footnote w:type="continuationSeparator" w:id="0">
    <w:p w:rsidR="00A06FD3" w:rsidRDefault="00A06FD3"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65CE9" w:rsidRDefault="00945C7F" w:rsidP="00E97B1C">
    <w:pPr>
      <w:pStyle w:val="Header"/>
      <w:ind w:right="-180"/>
      <w:jc w:val="right"/>
      <w:rPr>
        <w:rFonts w:ascii="Verdana" w:hAnsi="Verdana"/>
        <w:b/>
        <w:sz w:val="24"/>
        <w:szCs w:val="24"/>
      </w:rPr>
    </w:pPr>
    <w:r>
      <w:rPr>
        <w:noProof/>
      </w:rPr>
      <w:drawing>
        <wp:inline distT="0" distB="0" distL="0" distR="0" wp14:anchorId="22E3D41C" wp14:editId="194D0A8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A552ED">
    <w:pPr>
      <w:pStyle w:val="Header"/>
      <w:ind w:left="-540"/>
    </w:pPr>
    <w:r>
      <w:rPr>
        <w:noProof/>
      </w:rPr>
      <w:drawing>
        <wp:inline distT="0" distB="0" distL="0" distR="0" wp14:anchorId="3B9A3E34" wp14:editId="27512436">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CBD21398_0000[1]"/>
      </v:shape>
    </w:pict>
  </w:numPicBullet>
  <w:numPicBullet w:numPicBulletId="1">
    <w:pict>
      <v:shape id="_x0000_i1051" type="#_x0000_t75" style="width:13.5pt;height:13.5pt" o:bullet="t">
        <v:imagedata r:id="rId2" o:title="MCBD21329_0000[1]"/>
      </v:shape>
    </w:pict>
  </w:numPicBullet>
  <w:numPicBullet w:numPicBulletId="2">
    <w:pict>
      <v:shape id="_x0000_i1052"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D68"/>
    <w:rsid w:val="00073FC1"/>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3C3"/>
    <w:rsid w:val="002206AA"/>
    <w:rsid w:val="00220989"/>
    <w:rsid w:val="00221206"/>
    <w:rsid w:val="00222B84"/>
    <w:rsid w:val="00231D7E"/>
    <w:rsid w:val="00236EAA"/>
    <w:rsid w:val="002527F9"/>
    <w:rsid w:val="002529A6"/>
    <w:rsid w:val="00255381"/>
    <w:rsid w:val="00274F80"/>
    <w:rsid w:val="00277634"/>
    <w:rsid w:val="00282ADE"/>
    <w:rsid w:val="002A4373"/>
    <w:rsid w:val="002B4F8E"/>
    <w:rsid w:val="002C3E5E"/>
    <w:rsid w:val="002D7A3B"/>
    <w:rsid w:val="002F098F"/>
    <w:rsid w:val="0031642F"/>
    <w:rsid w:val="00322898"/>
    <w:rsid w:val="003254D4"/>
    <w:rsid w:val="00325D4C"/>
    <w:rsid w:val="0033722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1BCC"/>
    <w:rsid w:val="003E5C6F"/>
    <w:rsid w:val="003F5ABA"/>
    <w:rsid w:val="0040517F"/>
    <w:rsid w:val="00406A3F"/>
    <w:rsid w:val="004173EE"/>
    <w:rsid w:val="0042208A"/>
    <w:rsid w:val="00425BEE"/>
    <w:rsid w:val="00445516"/>
    <w:rsid w:val="00462611"/>
    <w:rsid w:val="00462EA1"/>
    <w:rsid w:val="00480B58"/>
    <w:rsid w:val="00483D5C"/>
    <w:rsid w:val="00486D11"/>
    <w:rsid w:val="004919CF"/>
    <w:rsid w:val="00493130"/>
    <w:rsid w:val="004A1424"/>
    <w:rsid w:val="004A16AE"/>
    <w:rsid w:val="004A7820"/>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B72C0"/>
    <w:rsid w:val="005C6160"/>
    <w:rsid w:val="005C759E"/>
    <w:rsid w:val="005D147F"/>
    <w:rsid w:val="005D46B8"/>
    <w:rsid w:val="005D779C"/>
    <w:rsid w:val="005E67B3"/>
    <w:rsid w:val="005F0D81"/>
    <w:rsid w:val="005F2AC7"/>
    <w:rsid w:val="005F3422"/>
    <w:rsid w:val="005F3558"/>
    <w:rsid w:val="005F46F1"/>
    <w:rsid w:val="00605E78"/>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42068"/>
    <w:rsid w:val="00945C7F"/>
    <w:rsid w:val="00951984"/>
    <w:rsid w:val="00954FDC"/>
    <w:rsid w:val="009728B8"/>
    <w:rsid w:val="00974C7A"/>
    <w:rsid w:val="00975A59"/>
    <w:rsid w:val="00975D60"/>
    <w:rsid w:val="009964A2"/>
    <w:rsid w:val="009A3B96"/>
    <w:rsid w:val="009A77B6"/>
    <w:rsid w:val="009A7DAE"/>
    <w:rsid w:val="009B5E95"/>
    <w:rsid w:val="009B7A1F"/>
    <w:rsid w:val="009C582D"/>
    <w:rsid w:val="009C7DF2"/>
    <w:rsid w:val="009D1D54"/>
    <w:rsid w:val="009E4D5B"/>
    <w:rsid w:val="009F2336"/>
    <w:rsid w:val="009F2DDE"/>
    <w:rsid w:val="00A06FD3"/>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0232"/>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2B7A"/>
    <w:rsid w:val="00F420DA"/>
    <w:rsid w:val="00F4234B"/>
    <w:rsid w:val="00F43617"/>
    <w:rsid w:val="00F60080"/>
    <w:rsid w:val="00F63447"/>
    <w:rsid w:val="00F647F9"/>
    <w:rsid w:val="00F800CE"/>
    <w:rsid w:val="00F83C02"/>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90366F-A0B8-47FC-9D3C-A3747A2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libguides.usc.edu/socialwork"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policy.usc.edu/scientific-miscondu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idsinthehouse.com/all-parents/experts/introductions/meet-johanna-olson-md?qt-more_vide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mergenc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guides.usc.edu/socialwork" TargetMode="External"/><Relationship Id="rId20" Type="http://schemas.openxmlformats.org/officeDocument/2006/relationships/hyperlink" Target="http://www.people.umass.edu/aizen/faq.html" TargetMode="External"/><Relationship Id="rId29" Type="http://schemas.openxmlformats.org/officeDocument/2006/relationships/hyperlink" Target="http://www.usc.edu/student-affairs/cw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mailto:xxx@usc.edu"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 TargetMode="External"/><Relationship Id="rId23" Type="http://schemas.openxmlformats.org/officeDocument/2006/relationships/hyperlink" Target="http://www.socialworkers.org/pubs/code/code.asp" TargetMode="External"/><Relationship Id="rId28" Type="http://schemas.openxmlformats.org/officeDocument/2006/relationships/hyperlink" Target="http://capsnet.usc.edu/department/department-public-safety/online-forms/contact-us" TargetMode="External"/><Relationship Id="rId36" Type="http://schemas.openxmlformats.org/officeDocument/2006/relationships/footer" Target="footer1.xml"/><Relationship Id="rId10" Type="http://schemas.openxmlformats.org/officeDocument/2006/relationships/hyperlink" Target="https://owl.english.purdue.edu/owl/section/2/10/" TargetMode="External"/><Relationship Id="rId19" Type="http://schemas.openxmlformats.org/officeDocument/2006/relationships/hyperlink" Target="http://europepmc.org/search?page=1&amp;query=AUTH:%22Sch%C3%B6ning+S%22" TargetMode="External"/><Relationship Id="rId31"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reserves.usc.edu/ares/" TargetMode="External"/><Relationship Id="rId14" Type="http://schemas.openxmlformats.org/officeDocument/2006/relationships/hyperlink" Target="http://www.usc.edu/student-affairs/student-conduct/ug_plag.htm" TargetMode="External"/><Relationship Id="rId22" Type="http://schemas.openxmlformats.org/officeDocument/2006/relationships/hyperlink" Target="http://www.pbs.org/wgbh/pages/frontline/shows/teenbrain/view/" TargetMode="External"/><Relationship Id="rId27" Type="http://schemas.openxmlformats.org/officeDocument/2006/relationships/hyperlink" Target="http://equity.usc.edu/" TargetMode="External"/><Relationship Id="rId30" Type="http://schemas.openxmlformats.org/officeDocument/2006/relationships/hyperlink" Target="mailto:sarc@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3F40-44AF-4282-A9D9-4223C5D6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47823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2015-10-26T16:20:00Z</cp:lastPrinted>
  <dcterms:created xsi:type="dcterms:W3CDTF">2016-05-04T21:44:00Z</dcterms:created>
  <dcterms:modified xsi:type="dcterms:W3CDTF">2016-05-04T21:44:00Z</dcterms:modified>
</cp:coreProperties>
</file>