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D20B" w14:textId="5A20C29C" w:rsidR="000D4598" w:rsidRDefault="00C13A1F">
      <w:r>
        <w:t>SYLLABUS,</w:t>
      </w:r>
      <w:r w:rsidR="00DA60A9">
        <w:t xml:space="preserve"> SPRING 2016</w:t>
      </w:r>
      <w:bookmarkStart w:id="0" w:name="_GoBack"/>
      <w:bookmarkEnd w:id="0"/>
      <w:r w:rsidR="009A60B2">
        <w:t xml:space="preserve"> -- </w:t>
      </w:r>
      <w:r>
        <w:t xml:space="preserve">  ENGLISH 408,  ADVANCED </w:t>
      </w:r>
      <w:r w:rsidR="00FC234B">
        <w:t xml:space="preserve">POETRY WRITING WORKSHOP,  TUE. 4:30-6:50, </w:t>
      </w:r>
      <w:r>
        <w:t>TAPER 105, Professor Muske-Dukes</w:t>
      </w:r>
    </w:p>
    <w:p w14:paraId="45EE13A2" w14:textId="77777777" w:rsidR="009A60B2" w:rsidRDefault="009A60B2"/>
    <w:p w14:paraId="59740824" w14:textId="77777777" w:rsidR="009A60B2" w:rsidRDefault="009A60B2"/>
    <w:p w14:paraId="52864E10" w14:textId="77777777" w:rsidR="00C25C25" w:rsidRDefault="00C25C25"/>
    <w:p w14:paraId="056D9249" w14:textId="2C1BD16F" w:rsidR="00C25C25" w:rsidRDefault="00C25C25">
      <w:r>
        <w:t>Course Description:</w:t>
      </w:r>
    </w:p>
    <w:p w14:paraId="267686BD" w14:textId="77777777" w:rsidR="00C25C25" w:rsidRDefault="00C25C25"/>
    <w:p w14:paraId="423E61D2" w14:textId="65EBD02B" w:rsidR="00C25C25" w:rsidRDefault="00C25C25">
      <w:r>
        <w:t xml:space="preserve">  This course is both a workshop in advanced techniques of poetic writing and a course focusing on readings in “poetry history” as well as contemporary poets’ work. We will discuss original student work as well as our reading list. Student writing will include regular revision – toward the creation of  a portfolio of completed writings.  Each student will also “present” a poet of his or her choice throughout the semester. There will be a final student poetry reading at the time of portfolio completion. Instructor permission. English 404, 406 recommended.</w:t>
      </w:r>
    </w:p>
    <w:p w14:paraId="57919F29" w14:textId="77777777" w:rsidR="00C25C25" w:rsidRDefault="00C25C25"/>
    <w:p w14:paraId="312377E6" w14:textId="77777777" w:rsidR="00201F4B" w:rsidRDefault="00201F4B"/>
    <w:p w14:paraId="38BB83C7" w14:textId="77777777" w:rsidR="00201F4B" w:rsidRDefault="00201F4B"/>
    <w:p w14:paraId="0893BAEB" w14:textId="526649B9" w:rsidR="00C25C25" w:rsidRDefault="00D03614">
      <w:r>
        <w:t>READING:</w:t>
      </w:r>
      <w:r w:rsidR="00B04544">
        <w:t xml:space="preserve">  THE WEATHER OF WORDS, MARK STRAND</w:t>
      </w:r>
      <w:r>
        <w:t xml:space="preserve">   Individual poems by Ezra Pound, Terrance Hayes, John Keats, Mark Strand,</w:t>
      </w:r>
      <w:r w:rsidR="00AF6120">
        <w:t xml:space="preserve"> Rita Dove, Yona Harvey, Jane Kenyon, Sylvia Plath, etc.</w:t>
      </w:r>
    </w:p>
    <w:p w14:paraId="00CFC2F2" w14:textId="77777777" w:rsidR="00C13A1F" w:rsidRDefault="00C13A1F"/>
    <w:p w14:paraId="3D767450" w14:textId="77777777" w:rsidR="00C13A1F" w:rsidRDefault="00C13A1F"/>
    <w:p w14:paraId="5C5CC189" w14:textId="1DB86B26" w:rsidR="00DC36A7" w:rsidRDefault="00DC36A7">
      <w:r>
        <w:t xml:space="preserve"> ANNOUNCEMENTS re Poe</w:t>
      </w:r>
      <w:r w:rsidR="00B04544">
        <w:t xml:space="preserve">try Readings </w:t>
      </w:r>
    </w:p>
    <w:p w14:paraId="6B81BB3E" w14:textId="77777777" w:rsidR="00DC36A7" w:rsidRDefault="00DC36A7"/>
    <w:p w14:paraId="6D798F77" w14:textId="77777777" w:rsidR="00DC36A7" w:rsidRDefault="00DC36A7"/>
    <w:p w14:paraId="0458F5F6" w14:textId="52A033D8" w:rsidR="00C13A1F" w:rsidRDefault="008E7394">
      <w:r>
        <w:t>FIRST WEEK</w:t>
      </w:r>
      <w:r w:rsidR="00807812">
        <w:t xml:space="preserve"> -    Introductions, Instant Bios. Copies, discussion procedure.</w:t>
      </w:r>
    </w:p>
    <w:p w14:paraId="6292D363" w14:textId="527615A4" w:rsidR="00807812" w:rsidRDefault="00807812">
      <w:r>
        <w:t xml:space="preserve">                             </w:t>
      </w:r>
      <w:r w:rsidR="00952DE3">
        <w:t xml:space="preserve"> Besides reading our regular book/poem assignments, students</w:t>
      </w:r>
    </w:p>
    <w:p w14:paraId="06825EA8" w14:textId="0EF9E333" w:rsidR="00952DE3" w:rsidRDefault="00952DE3">
      <w:r>
        <w:t xml:space="preserve">                              will assemble (over the course of the seme</w:t>
      </w:r>
      <w:r w:rsidR="000308D1">
        <w:t>ster) a substantial portfolio</w:t>
      </w:r>
      <w:r>
        <w:t xml:space="preserve">            </w:t>
      </w:r>
    </w:p>
    <w:p w14:paraId="528DA4C7" w14:textId="44DAC984" w:rsidR="00952DE3" w:rsidRDefault="00952DE3">
      <w:r>
        <w:t xml:space="preserve">                               containing all writing assignments from initial attempts to ongoing</w:t>
      </w:r>
    </w:p>
    <w:p w14:paraId="336F0335" w14:textId="556DB0A3" w:rsidR="00952DE3" w:rsidRDefault="00952DE3">
      <w:r>
        <w:t xml:space="preserve">                               revisions to the final version (a “clean” copy).</w:t>
      </w:r>
      <w:r w:rsidR="00927D5D">
        <w:t xml:space="preserve"> Beyond the focus on                    </w:t>
      </w:r>
    </w:p>
    <w:p w14:paraId="2940C422" w14:textId="1336A477" w:rsidR="00927D5D" w:rsidRDefault="00927D5D">
      <w:r>
        <w:t xml:space="preserve">                               sy</w:t>
      </w:r>
      <w:r w:rsidR="00A738DF">
        <w:t>ntax, diction, imagery –</w:t>
      </w:r>
      <w:r w:rsidR="00412EE2">
        <w:t xml:space="preserve"> </w:t>
      </w:r>
      <w:r w:rsidR="00A738DF">
        <w:t xml:space="preserve"> other formal elements in creating a </w:t>
      </w:r>
      <w:r w:rsidR="00412EE2">
        <w:t xml:space="preserve">     </w:t>
      </w:r>
    </w:p>
    <w:p w14:paraId="1F4AD8CC" w14:textId="7D0C909C" w:rsidR="00412EE2" w:rsidRDefault="002A49D0" w:rsidP="00412EE2">
      <w:r>
        <w:t xml:space="preserve">                               </w:t>
      </w:r>
      <w:r w:rsidR="00C82E29">
        <w:t>poem</w:t>
      </w:r>
      <w:r w:rsidR="00412EE2">
        <w:t xml:space="preserve"> </w:t>
      </w:r>
      <w:r w:rsidR="000308D1">
        <w:t xml:space="preserve">will help light the way. </w:t>
      </w:r>
      <w:r w:rsidR="00412EE2">
        <w:t xml:space="preserve"> We will, finally, emphasize “voice”</w:t>
      </w:r>
      <w:r w:rsidR="000308D1">
        <w:t xml:space="preserve"> , </w:t>
      </w:r>
    </w:p>
    <w:p w14:paraId="3299E075" w14:textId="0A62D2EF" w:rsidR="00952DE3" w:rsidRDefault="00412EE2">
      <w:r>
        <w:t xml:space="preserve">  </w:t>
      </w:r>
      <w:r w:rsidR="002A49D0">
        <w:t xml:space="preserve">                             </w:t>
      </w:r>
      <w:r w:rsidR="000308D1">
        <w:t>an</w:t>
      </w:r>
      <w:r w:rsidR="00C82E29">
        <w:t xml:space="preserve">  </w:t>
      </w:r>
      <w:r>
        <w:t>“aural”</w:t>
      </w:r>
      <w:r w:rsidR="002A49D0">
        <w:t xml:space="preserve"> vehicle in delivering the poem. </w:t>
      </w:r>
      <w:r w:rsidR="007211EA">
        <w:t>Presentations. Each student</w:t>
      </w:r>
    </w:p>
    <w:p w14:paraId="6DDB1FE0" w14:textId="2E1CE0F3" w:rsidR="007211EA" w:rsidRDefault="007211EA">
      <w:r>
        <w:t xml:space="preserve">                               will select a poet to “present”   each week.  Biography, bibliography, </w:t>
      </w:r>
    </w:p>
    <w:p w14:paraId="1A6DA14F" w14:textId="77777777" w:rsidR="00B04544" w:rsidRDefault="007211EA">
      <w:r>
        <w:t xml:space="preserve">                               poems, comments. </w:t>
      </w:r>
      <w:r w:rsidR="00A0319B">
        <w:t xml:space="preserve"> </w:t>
      </w:r>
    </w:p>
    <w:p w14:paraId="3321D6A0" w14:textId="67169342" w:rsidR="00A0319B" w:rsidRDefault="00B04544">
      <w:r>
        <w:t xml:space="preserve">                              </w:t>
      </w:r>
      <w:r w:rsidR="00A0319B">
        <w:t xml:space="preserve"> Examples, re imitation. </w:t>
      </w:r>
      <w:r w:rsidR="007C59CE">
        <w:t xml:space="preserve"> “The River Merchant’s</w:t>
      </w:r>
    </w:p>
    <w:p w14:paraId="50A98AC8" w14:textId="1DE21364" w:rsidR="00227497" w:rsidRDefault="007C59CE">
      <w:r>
        <w:t xml:space="preserve">                               Wife”</w:t>
      </w:r>
      <w:r w:rsidR="00B04544">
        <w:t>, Pound (trans. Li Po</w:t>
      </w:r>
      <w:r w:rsidR="00227497">
        <w:t xml:space="preserve">, “Ars Poetica for Ones Like Us”, </w:t>
      </w:r>
    </w:p>
    <w:p w14:paraId="2E3BB528" w14:textId="72E8C6EB" w:rsidR="007C59CE" w:rsidRDefault="00227497">
      <w:r>
        <w:t xml:space="preserve">              </w:t>
      </w:r>
      <w:r w:rsidR="007C59CE">
        <w:t xml:space="preserve">  </w:t>
      </w:r>
      <w:r w:rsidR="00DB2751">
        <w:t xml:space="preserve">               Terrance Hayes.  Over course of semester: 4-5 complete poems</w:t>
      </w:r>
    </w:p>
    <w:p w14:paraId="24EE9821" w14:textId="00BE7619" w:rsidR="007211EA" w:rsidRDefault="00227497">
      <w:r>
        <w:t xml:space="preserve">  </w:t>
      </w:r>
    </w:p>
    <w:p w14:paraId="20BD5FED" w14:textId="77777777" w:rsidR="007211EA" w:rsidRDefault="007211EA"/>
    <w:p w14:paraId="1C15BFD2" w14:textId="77777777" w:rsidR="007211EA" w:rsidRDefault="007211EA"/>
    <w:p w14:paraId="096CA206" w14:textId="6BEDBCB7" w:rsidR="007211EA" w:rsidRDefault="007211EA">
      <w:r>
        <w:t xml:space="preserve">SECOND WEEK -   Presentation. </w:t>
      </w:r>
      <w:r w:rsidR="00201F4B">
        <w:t xml:space="preserve"> Voices: </w:t>
      </w:r>
      <w:r w:rsidR="00B04544">
        <w:t xml:space="preserve">  “Bright Star”, Keats.   Your Choice, Poem: </w:t>
      </w:r>
      <w:r>
        <w:t>Mark Strand.</w:t>
      </w:r>
      <w:r w:rsidR="00DB2751">
        <w:t xml:space="preserve">  </w:t>
      </w:r>
    </w:p>
    <w:p w14:paraId="23C6D703" w14:textId="143FA0B6" w:rsidR="00332BFC" w:rsidRDefault="00DB2751">
      <w:r>
        <w:t xml:space="preserve">                                 Portfolio – begin imitation</w:t>
      </w:r>
      <w:r w:rsidR="00F00FD2">
        <w:t>s, keep all revisions, final version</w:t>
      </w:r>
    </w:p>
    <w:p w14:paraId="67240B46" w14:textId="77777777" w:rsidR="00DB2751" w:rsidRDefault="00DB2751"/>
    <w:p w14:paraId="1E3342D7" w14:textId="7E17CB62" w:rsidR="00332BFC" w:rsidRDefault="00332BFC">
      <w:r>
        <w:lastRenderedPageBreak/>
        <w:t>THIRD WEEK -     Presentation --</w:t>
      </w:r>
      <w:r w:rsidR="00DB2751">
        <w:t xml:space="preserve"> </w:t>
      </w:r>
      <w:r w:rsidR="00CC3A5C">
        <w:t xml:space="preserve"> Voices: </w:t>
      </w:r>
      <w:r w:rsidR="008E0544">
        <w:t xml:space="preserve"> “The River Merchant’s Wife”, Ezra Pound, </w:t>
      </w:r>
      <w:r w:rsidR="00CC3A5C">
        <w:t>Jane Kenyon</w:t>
      </w:r>
      <w:r w:rsidR="00AF5E9D">
        <w:t>, “Let Evening Come”</w:t>
      </w:r>
    </w:p>
    <w:p w14:paraId="72D50D31" w14:textId="77777777" w:rsidR="00CC3A5C" w:rsidRDefault="00CC3A5C"/>
    <w:p w14:paraId="0912F306" w14:textId="25C6EC88" w:rsidR="00AF5E9D" w:rsidRDefault="00CC3A5C">
      <w:r>
        <w:t xml:space="preserve"> FOURTH WEEK: </w:t>
      </w:r>
      <w:r w:rsidR="00855F37">
        <w:t xml:space="preserve"> Presentation --  </w:t>
      </w:r>
      <w:r w:rsidR="00B04544">
        <w:t xml:space="preserve"> “Ars Poetica for Ones Like Us”, Terrance Hayes, </w:t>
      </w:r>
    </w:p>
    <w:p w14:paraId="09DAB10D" w14:textId="5B6CE8B5" w:rsidR="00B04544" w:rsidRDefault="00B04544">
      <w:r>
        <w:t xml:space="preserve">  Poem,  Yona Harvey</w:t>
      </w:r>
    </w:p>
    <w:p w14:paraId="09312180" w14:textId="77777777" w:rsidR="00AF5E9D" w:rsidRDefault="00AF5E9D"/>
    <w:p w14:paraId="3CDEE6B2" w14:textId="7797BE28" w:rsidR="00AF5E9D" w:rsidRDefault="00AF5E9D">
      <w:r>
        <w:t xml:space="preserve"> FIFTH WEEK -   Presentation – V - </w:t>
      </w:r>
      <w:r w:rsidR="002F5A91">
        <w:t xml:space="preserve"> William Dunbar, “Lament for the Makers” (“Timor Mortis Conturbat Me”),  D.A. Powell,  “Clutch &amp; Pumps”</w:t>
      </w:r>
    </w:p>
    <w:p w14:paraId="11A29A43" w14:textId="77777777" w:rsidR="002F5A91" w:rsidRDefault="002F5A91"/>
    <w:p w14:paraId="2604B237" w14:textId="3195C8BA" w:rsidR="002F5A91" w:rsidRDefault="002F5A91">
      <w:r>
        <w:t xml:space="preserve">SIXTH WEEK -  </w:t>
      </w:r>
      <w:r w:rsidR="00987386">
        <w:t xml:space="preserve"> Presentation. </w:t>
      </w:r>
      <w:r>
        <w:t xml:space="preserve"> William Shakespeare, “Sonnet 116”,   “</w:t>
      </w:r>
      <w:r w:rsidR="001D74E5">
        <w:t xml:space="preserve">  Jane Mead, “And there’s the rattler’s buzz…”  (from Money, Water)</w:t>
      </w:r>
    </w:p>
    <w:p w14:paraId="0EA3D56F" w14:textId="77777777" w:rsidR="001D74E5" w:rsidRDefault="001D74E5"/>
    <w:p w14:paraId="2EB3585E" w14:textId="5A424A08" w:rsidR="001D74E5" w:rsidRDefault="001D74E5">
      <w:r>
        <w:t xml:space="preserve"> SEVENTH WEEK - </w:t>
      </w:r>
      <w:r w:rsidR="00987386">
        <w:t xml:space="preserve"> Presentation. </w:t>
      </w:r>
      <w:r>
        <w:t xml:space="preserve"> Elizabeth Bishop, “One Art”,  Donald Hall, “The Names of Horses”</w:t>
      </w:r>
    </w:p>
    <w:p w14:paraId="40E4526A" w14:textId="77777777" w:rsidR="001D74E5" w:rsidRDefault="001D74E5"/>
    <w:p w14:paraId="123A7185" w14:textId="3C1EF32B" w:rsidR="001D74E5" w:rsidRDefault="001D74E5">
      <w:r>
        <w:t xml:space="preserve"> EIGHTH WEEK – </w:t>
      </w:r>
      <w:r w:rsidR="00987386">
        <w:t xml:space="preserve"> Presentation. </w:t>
      </w:r>
      <w:r>
        <w:t>Thomas Hardy,  “During Wind and Rain”,  Sylvia Plath, “Black Rook in Rainy Weather”</w:t>
      </w:r>
    </w:p>
    <w:p w14:paraId="730C47C3" w14:textId="77777777" w:rsidR="001D74E5" w:rsidRDefault="001D74E5"/>
    <w:p w14:paraId="3929FD4D" w14:textId="0A637F6F" w:rsidR="001D74E5" w:rsidRDefault="001D74E5">
      <w:r>
        <w:t xml:space="preserve"> NINTH WEEK -  </w:t>
      </w:r>
      <w:r w:rsidR="00987386">
        <w:t xml:space="preserve">Presentation. </w:t>
      </w:r>
      <w:r>
        <w:t>Wallace Stevens, “The Emperor of  Ice Cream”,  Robert Hass, “Elegy”</w:t>
      </w:r>
    </w:p>
    <w:p w14:paraId="5CCFBD00" w14:textId="77777777" w:rsidR="001D74E5" w:rsidRDefault="001D74E5"/>
    <w:p w14:paraId="28928D08" w14:textId="4E15B467" w:rsidR="001D74E5" w:rsidRDefault="001D74E5">
      <w:r>
        <w:t xml:space="preserve"> TENTH WEEK </w:t>
      </w:r>
      <w:r w:rsidR="00987386">
        <w:t>– Presentation.</w:t>
      </w:r>
      <w:r>
        <w:t xml:space="preserve">  Sappho, “Some Say”,  Robert Hayden, “Those Winter Sundays”</w:t>
      </w:r>
    </w:p>
    <w:p w14:paraId="63C977D9" w14:textId="77777777" w:rsidR="001D74E5" w:rsidRDefault="001D74E5"/>
    <w:p w14:paraId="43079BFE" w14:textId="31B6AB4F" w:rsidR="001D74E5" w:rsidRDefault="0056638B">
      <w:r>
        <w:t xml:space="preserve">  </w:t>
      </w:r>
      <w:r w:rsidR="001D74E5">
        <w:t xml:space="preserve">ELEVENTH WEEK - </w:t>
      </w:r>
      <w:r w:rsidR="00987386">
        <w:t xml:space="preserve"> Presentation.</w:t>
      </w:r>
      <w:r>
        <w:t xml:space="preserve">  Robert Lowell,  “Skunk Hour”,  Carolyn Kizer, “Tu Fu, Translation”</w:t>
      </w:r>
    </w:p>
    <w:p w14:paraId="0AA02EE6" w14:textId="77777777" w:rsidR="0056638B" w:rsidRDefault="0056638B"/>
    <w:p w14:paraId="3E33EBAC" w14:textId="47D6D203" w:rsidR="0056638B" w:rsidRDefault="0056638B">
      <w:r>
        <w:t xml:space="preserve">  TWELFTH WEEK-  </w:t>
      </w:r>
      <w:r w:rsidR="00987386">
        <w:t xml:space="preserve">Presentation. </w:t>
      </w:r>
      <w:r>
        <w:t xml:space="preserve"> Catullus, “My love, her Sparrow”,  Tony Hoaglund, “What Narcissism Means to Me”</w:t>
      </w:r>
    </w:p>
    <w:p w14:paraId="51252401" w14:textId="77777777" w:rsidR="0056638B" w:rsidRDefault="0056638B"/>
    <w:p w14:paraId="13DAC793" w14:textId="03176FFE" w:rsidR="00F95463" w:rsidRDefault="00F95463">
      <w:r>
        <w:t xml:space="preserve">  </w:t>
      </w:r>
      <w:r w:rsidR="0056638B">
        <w:t xml:space="preserve">THIRTEENTH WEEK - </w:t>
      </w:r>
      <w:r w:rsidR="00B74932">
        <w:t xml:space="preserve"> </w:t>
      </w:r>
      <w:r w:rsidR="00987386">
        <w:t xml:space="preserve">Presentation. </w:t>
      </w:r>
      <w:r w:rsidR="00B74932">
        <w:t>W.H. Auden, “</w:t>
      </w:r>
      <w:r>
        <w:t>In Memory of W.B. Yeats”,  Donald Hall, “The Names of Horses”</w:t>
      </w:r>
    </w:p>
    <w:p w14:paraId="28BDAC2E" w14:textId="77777777" w:rsidR="00F95463" w:rsidRDefault="00F95463"/>
    <w:p w14:paraId="0F83190F" w14:textId="3530078A" w:rsidR="00F95463" w:rsidRDefault="00F95463">
      <w:r>
        <w:t xml:space="preserve">   FOURTEENTH WEEK - </w:t>
      </w:r>
      <w:r w:rsidR="00E54CC8">
        <w:t xml:space="preserve"> </w:t>
      </w:r>
      <w:r w:rsidR="00987386">
        <w:t xml:space="preserve"> Presentation. </w:t>
      </w:r>
      <w:r w:rsidR="00E54CC8">
        <w:t xml:space="preserve">Emily Dickinson, </w:t>
      </w:r>
      <w:r w:rsidR="0067308C">
        <w:t xml:space="preserve">“After Great Pain, a Formal Feeling Comes”, </w:t>
      </w:r>
      <w:r w:rsidR="00373497">
        <w:t xml:space="preserve"> Patrciia Lockwood, “In Need of a Pen”</w:t>
      </w:r>
    </w:p>
    <w:p w14:paraId="7869B203" w14:textId="77777777" w:rsidR="00373497" w:rsidRDefault="00373497"/>
    <w:p w14:paraId="09DF071E" w14:textId="7A8CB9AB" w:rsidR="00373497" w:rsidRDefault="00301D45">
      <w:r>
        <w:t xml:space="preserve">    FIFTEENTH WEEK – William Carlos Williams, “This is Just to Say”, Gwendolyn </w:t>
      </w:r>
    </w:p>
    <w:p w14:paraId="74959438" w14:textId="75ACE530" w:rsidR="00301D45" w:rsidRDefault="00301D45">
      <w:r>
        <w:t xml:space="preserve">    Brooks, “We Real Cool” –(Golden Shovel)</w:t>
      </w:r>
    </w:p>
    <w:p w14:paraId="72C47441" w14:textId="77777777" w:rsidR="00301D45" w:rsidRDefault="00301D45"/>
    <w:p w14:paraId="1AE73763" w14:textId="3ACD7DF8" w:rsidR="001D74E5" w:rsidRDefault="00301D45">
      <w:r>
        <w:t xml:space="preserve">     PORTFOLIOS DUE, semester’s end --</w:t>
      </w:r>
      <w:r w:rsidR="00AE1FA2">
        <w:t xml:space="preserve">  My office, Taper Hall</w:t>
      </w:r>
      <w:r w:rsidR="00987386">
        <w:t xml:space="preserve"> 409, 213 740 2808</w:t>
      </w:r>
    </w:p>
    <w:p w14:paraId="0E9E0FAE" w14:textId="0B03AECB" w:rsidR="00987386" w:rsidRDefault="00987386">
      <w:r>
        <w:t xml:space="preserve">     Grades based on reading, revision, portfolio </w:t>
      </w:r>
      <w:r w:rsidR="00AE1FA2">
        <w:t>(40%), class participation, assignments.</w:t>
      </w:r>
    </w:p>
    <w:p w14:paraId="18128C7D" w14:textId="77777777" w:rsidR="00987386" w:rsidRDefault="00987386"/>
    <w:p w14:paraId="2D8324FF" w14:textId="77777777" w:rsidR="00987386" w:rsidRDefault="00987386"/>
    <w:p w14:paraId="1B2F27ED" w14:textId="77777777" w:rsidR="00987386" w:rsidRDefault="00987386"/>
    <w:p w14:paraId="41EF50EC" w14:textId="77777777" w:rsidR="001D74E5" w:rsidRDefault="001D74E5"/>
    <w:p w14:paraId="1500440E" w14:textId="77777777" w:rsidR="001D74E5" w:rsidRDefault="001D74E5"/>
    <w:p w14:paraId="74B7EC0C" w14:textId="77777777" w:rsidR="00BF7EB1" w:rsidRPr="00FE2DE5" w:rsidRDefault="00BF7EB1" w:rsidP="00BF7EB1">
      <w:pPr>
        <w:rPr>
          <w:rFonts w:asciiTheme="minorHAnsi" w:hAnsiTheme="minorHAnsi" w:cstheme="minorHAnsi"/>
          <w:b/>
          <w:bCs/>
          <w:color w:val="000000" w:themeColor="text1"/>
          <w:sz w:val="20"/>
        </w:rPr>
      </w:pPr>
    </w:p>
    <w:p w14:paraId="4EE77F1F" w14:textId="77777777" w:rsidR="00BF7EB1" w:rsidRPr="00996575" w:rsidRDefault="00BF7EB1" w:rsidP="00BF7EB1">
      <w:pPr>
        <w:jc w:val="center"/>
        <w:rPr>
          <w:rFonts w:asciiTheme="minorHAnsi" w:hAnsiTheme="minorHAnsi"/>
          <w:sz w:val="28"/>
          <w:szCs w:val="28"/>
        </w:rPr>
      </w:pPr>
      <w:r w:rsidRPr="00996575">
        <w:rPr>
          <w:rFonts w:asciiTheme="minorHAnsi" w:hAnsiTheme="minorHAnsi"/>
          <w:b/>
          <w:bCs/>
          <w:sz w:val="28"/>
          <w:szCs w:val="28"/>
        </w:rPr>
        <w:t>Statement on Academic Conduct and Support Systems</w:t>
      </w:r>
    </w:p>
    <w:p w14:paraId="22049E5B" w14:textId="77777777" w:rsidR="00BF7EB1" w:rsidRPr="00796655" w:rsidRDefault="00BF7EB1" w:rsidP="00BF7EB1">
      <w:pPr>
        <w:ind w:left="720" w:right="720"/>
      </w:pPr>
      <w:r w:rsidRPr="00211790">
        <w:rPr>
          <w:b/>
          <w:bCs/>
        </w:rPr>
        <w:t xml:space="preserve"> </w:t>
      </w:r>
    </w:p>
    <w:p w14:paraId="263BD796" w14:textId="77777777" w:rsidR="00BF7EB1" w:rsidRPr="00796655" w:rsidRDefault="00BF7EB1" w:rsidP="00BF7EB1">
      <w:pPr>
        <w:ind w:right="720"/>
        <w:jc w:val="both"/>
        <w:rPr>
          <w:rFonts w:asciiTheme="minorHAnsi" w:hAnsiTheme="minorHAnsi"/>
        </w:rPr>
      </w:pPr>
      <w:r w:rsidRPr="00796655">
        <w:rPr>
          <w:rFonts w:asciiTheme="minorHAnsi" w:hAnsiTheme="minorHAnsi"/>
          <w:b/>
          <w:bCs/>
        </w:rPr>
        <w:t>Academic Conduct</w:t>
      </w:r>
    </w:p>
    <w:p w14:paraId="60CA56C1" w14:textId="77777777" w:rsidR="00BF7EB1" w:rsidRPr="00AB0EB1" w:rsidRDefault="00BF7EB1" w:rsidP="00BF7EB1">
      <w:pPr>
        <w:ind w:right="720"/>
        <w:rPr>
          <w:rFonts w:asciiTheme="minorHAnsi" w:hAnsiTheme="minorHAnsi"/>
          <w:sz w:val="22"/>
          <w:szCs w:val="22"/>
        </w:rPr>
      </w:pPr>
      <w:r w:rsidRPr="00AB0EB1">
        <w:rPr>
          <w:rFonts w:asciiTheme="minorHAnsi" w:hAnsiTheme="minorHAnsi"/>
          <w:sz w:val="22"/>
          <w:szCs w:val="22"/>
        </w:rPr>
        <w:t>Plagiarism – presenting someone else’s ideas as your own, either verbatim or recast in your own words – is a serious academic offense with serious consequences.</w:t>
      </w:r>
      <w:r w:rsidRPr="00211790">
        <w:rPr>
          <w:rFonts w:asciiTheme="minorHAnsi" w:hAnsiTheme="minorHAnsi"/>
          <w:b/>
          <w:sz w:val="22"/>
          <w:szCs w:val="22"/>
        </w:rPr>
        <w:t xml:space="preserve"> </w:t>
      </w:r>
      <w:r w:rsidRPr="00AB0EB1">
        <w:rPr>
          <w:rFonts w:asciiTheme="minorHAnsi" w:hAnsiTheme="minorHAnsi"/>
          <w:sz w:val="22"/>
          <w:szCs w:val="22"/>
        </w:rPr>
        <w:t xml:space="preserve"> Please familiarize yourself with the discussion of plagiarism in </w:t>
      </w:r>
      <w:r w:rsidRPr="00AB0EB1">
        <w:rPr>
          <w:rFonts w:asciiTheme="minorHAnsi" w:hAnsiTheme="minorHAnsi"/>
          <w:i/>
          <w:iCs/>
          <w:sz w:val="22"/>
          <w:szCs w:val="22"/>
        </w:rPr>
        <w:t>SCampus</w:t>
      </w:r>
      <w:r w:rsidRPr="00AB0EB1">
        <w:rPr>
          <w:rFonts w:asciiTheme="minorHAnsi" w:hAnsiTheme="minorHAnsi"/>
          <w:sz w:val="22"/>
          <w:szCs w:val="22"/>
        </w:rPr>
        <w:t xml:space="preserve"> in Section 11, </w:t>
      </w:r>
      <w:r w:rsidRPr="00AB0EB1">
        <w:rPr>
          <w:rStyle w:val="description"/>
          <w:rFonts w:asciiTheme="minorHAnsi" w:hAnsiTheme="minorHAnsi"/>
          <w:i/>
          <w:iCs/>
          <w:sz w:val="22"/>
          <w:szCs w:val="22"/>
        </w:rPr>
        <w:t>Behavior Violating University Standards</w:t>
      </w:r>
      <w:hyperlink r:id="rId5" w:history="1">
        <w:r w:rsidRPr="00AB0EB1">
          <w:rPr>
            <w:rStyle w:val="Hyperlink"/>
            <w:rFonts w:asciiTheme="minorHAnsi" w:hAnsiTheme="minorHAnsi"/>
            <w:sz w:val="22"/>
            <w:szCs w:val="22"/>
          </w:rPr>
          <w:t>https://scampus.usc.edu/1100-behavior-violating-university-standards-and-appropriate-sanctions/</w:t>
        </w:r>
      </w:hyperlink>
      <w:r w:rsidRPr="00AB0EB1">
        <w:rPr>
          <w:rStyle w:val="description"/>
          <w:rFonts w:asciiTheme="minorHAnsi" w:hAnsiTheme="minorHAnsi"/>
          <w:sz w:val="22"/>
          <w:szCs w:val="22"/>
        </w:rPr>
        <w:t>.</w:t>
      </w:r>
      <w:r w:rsidRPr="00211790">
        <w:rPr>
          <w:rStyle w:val="description"/>
          <w:rFonts w:asciiTheme="minorHAnsi" w:hAnsiTheme="minorHAnsi"/>
          <w:b/>
          <w:sz w:val="22"/>
          <w:szCs w:val="22"/>
        </w:rPr>
        <w:t xml:space="preserve"> </w:t>
      </w:r>
      <w:r w:rsidRPr="00AB0EB1">
        <w:rPr>
          <w:rStyle w:val="description"/>
          <w:rFonts w:asciiTheme="minorHAnsi" w:hAnsiTheme="minorHAnsi"/>
          <w:sz w:val="22"/>
          <w:szCs w:val="22"/>
        </w:rPr>
        <w:t xml:space="preserve"> </w:t>
      </w:r>
      <w:r w:rsidRPr="00AB0EB1">
        <w:rPr>
          <w:rFonts w:asciiTheme="minorHAnsi" w:hAnsiTheme="minorHAnsi"/>
          <w:sz w:val="22"/>
          <w:szCs w:val="22"/>
        </w:rPr>
        <w:t>Other forms of academic dishonesty are equally unacceptable.</w:t>
      </w:r>
      <w:r w:rsidRPr="00211790">
        <w:rPr>
          <w:rFonts w:asciiTheme="minorHAnsi" w:hAnsiTheme="minorHAnsi"/>
          <w:b/>
          <w:sz w:val="22"/>
          <w:szCs w:val="22"/>
        </w:rPr>
        <w:t xml:space="preserve"> </w:t>
      </w:r>
      <w:r w:rsidRPr="00AB0EB1">
        <w:rPr>
          <w:rFonts w:asciiTheme="minorHAnsi" w:hAnsiTheme="minorHAnsi"/>
          <w:sz w:val="22"/>
          <w:szCs w:val="22"/>
        </w:rPr>
        <w:t xml:space="preserve"> See additional information in </w:t>
      </w:r>
      <w:r w:rsidRPr="00AB0EB1">
        <w:rPr>
          <w:rFonts w:asciiTheme="minorHAnsi" w:hAnsiTheme="minorHAnsi"/>
          <w:i/>
          <w:iCs/>
          <w:sz w:val="22"/>
          <w:szCs w:val="22"/>
        </w:rPr>
        <w:t xml:space="preserve">SCampus </w:t>
      </w:r>
      <w:r w:rsidRPr="00AB0EB1">
        <w:rPr>
          <w:rFonts w:asciiTheme="minorHAnsi" w:hAnsiTheme="minorHAnsi"/>
          <w:sz w:val="22"/>
          <w:szCs w:val="22"/>
        </w:rPr>
        <w:t xml:space="preserve">and university policies on scientific misconduct, </w:t>
      </w:r>
      <w:hyperlink r:id="rId6" w:history="1">
        <w:r w:rsidRPr="00AB0EB1">
          <w:rPr>
            <w:rStyle w:val="Hyperlink"/>
            <w:rFonts w:asciiTheme="minorHAnsi" w:hAnsiTheme="minorHAnsi"/>
            <w:sz w:val="22"/>
            <w:szCs w:val="22"/>
          </w:rPr>
          <w:t>http://policy.usc.edu/scientific-misconduct/</w:t>
        </w:r>
      </w:hyperlink>
      <w:r w:rsidRPr="00AB0EB1">
        <w:rPr>
          <w:rFonts w:asciiTheme="minorHAnsi" w:hAnsiTheme="minorHAnsi"/>
          <w:sz w:val="22"/>
          <w:szCs w:val="22"/>
        </w:rPr>
        <w:t>.</w:t>
      </w:r>
    </w:p>
    <w:p w14:paraId="4D6F0BF8" w14:textId="77777777" w:rsidR="00BF7EB1" w:rsidRPr="00AB0EB1" w:rsidRDefault="00BF7EB1" w:rsidP="00BF7EB1">
      <w:pPr>
        <w:ind w:right="720"/>
        <w:rPr>
          <w:rFonts w:asciiTheme="minorHAnsi" w:hAnsiTheme="minorHAnsi"/>
          <w:sz w:val="22"/>
          <w:szCs w:val="22"/>
        </w:rPr>
      </w:pPr>
    </w:p>
    <w:p w14:paraId="382B0B7A" w14:textId="77777777" w:rsidR="00BF7EB1" w:rsidRPr="00AB0EB1" w:rsidRDefault="00BF7EB1" w:rsidP="00BF7EB1">
      <w:pPr>
        <w:ind w:right="720"/>
        <w:rPr>
          <w:rFonts w:asciiTheme="minorHAnsi" w:hAnsiTheme="minorHAnsi"/>
          <w:sz w:val="22"/>
          <w:szCs w:val="22"/>
        </w:rPr>
      </w:pPr>
      <w:r w:rsidRPr="00AB0EB1">
        <w:rPr>
          <w:rFonts w:asciiTheme="minorHAnsi" w:hAnsiTheme="minorHAnsi"/>
          <w:sz w:val="22"/>
          <w:szCs w:val="22"/>
        </w:rPr>
        <w:t>Discrimination, sexual assault, and harassment are not tolerated by the university.</w:t>
      </w:r>
      <w:r w:rsidRPr="00211790">
        <w:rPr>
          <w:rFonts w:asciiTheme="minorHAnsi" w:hAnsiTheme="minorHAnsi"/>
          <w:b/>
          <w:sz w:val="22"/>
          <w:szCs w:val="22"/>
        </w:rPr>
        <w:t xml:space="preserve"> </w:t>
      </w:r>
      <w:r w:rsidRPr="00AB0EB1">
        <w:rPr>
          <w:rFonts w:asciiTheme="minorHAnsi" w:hAnsiTheme="minorHAnsi"/>
          <w:sz w:val="22"/>
          <w:szCs w:val="22"/>
        </w:rPr>
        <w:t xml:space="preserve"> You are encouraged to report any incidents to the </w:t>
      </w:r>
      <w:r w:rsidRPr="00AB0EB1">
        <w:rPr>
          <w:rFonts w:asciiTheme="minorHAnsi" w:hAnsiTheme="minorHAnsi"/>
          <w:i/>
          <w:iCs/>
          <w:sz w:val="22"/>
          <w:szCs w:val="22"/>
        </w:rPr>
        <w:t>Office of Equity and Diversity</w:t>
      </w:r>
      <w:r w:rsidRPr="00AB0EB1">
        <w:rPr>
          <w:rFonts w:asciiTheme="minorHAnsi" w:hAnsiTheme="minorHAnsi"/>
          <w:sz w:val="22"/>
          <w:szCs w:val="22"/>
        </w:rPr>
        <w:t xml:space="preserve"> </w:t>
      </w:r>
      <w:hyperlink r:id="rId7" w:history="1">
        <w:r w:rsidRPr="00AB0EB1">
          <w:rPr>
            <w:rStyle w:val="Hyperlink"/>
            <w:rFonts w:asciiTheme="minorHAnsi" w:hAnsiTheme="minorHAnsi"/>
            <w:sz w:val="22"/>
            <w:szCs w:val="22"/>
          </w:rPr>
          <w:t>http://equity.usc.edu/</w:t>
        </w:r>
      </w:hyperlink>
      <w:r w:rsidRPr="00AB0EB1">
        <w:rPr>
          <w:rFonts w:asciiTheme="minorHAnsi" w:hAnsiTheme="minorHAnsi"/>
          <w:sz w:val="22"/>
          <w:szCs w:val="22"/>
        </w:rPr>
        <w:t xml:space="preserve"> or to the </w:t>
      </w:r>
      <w:r w:rsidRPr="00AB0EB1">
        <w:rPr>
          <w:rFonts w:asciiTheme="minorHAnsi" w:hAnsiTheme="minorHAnsi"/>
          <w:i/>
          <w:iCs/>
          <w:sz w:val="22"/>
          <w:szCs w:val="22"/>
        </w:rPr>
        <w:t>Department of Public Safety</w:t>
      </w:r>
      <w:r w:rsidRPr="00AB0EB1">
        <w:rPr>
          <w:rFonts w:asciiTheme="minorHAnsi" w:hAnsiTheme="minorHAnsi"/>
          <w:sz w:val="22"/>
          <w:szCs w:val="22"/>
        </w:rPr>
        <w:t xml:space="preserve"> </w:t>
      </w:r>
      <w:hyperlink r:id="rId8" w:history="1">
        <w:r w:rsidRPr="00AB0EB1">
          <w:rPr>
            <w:rStyle w:val="Hyperlink"/>
            <w:rFonts w:asciiTheme="minorHAnsi" w:hAnsiTheme="minorHAnsi"/>
            <w:sz w:val="22"/>
            <w:szCs w:val="22"/>
          </w:rPr>
          <w:t>http://capsnet.usc.edu/department/department-public-safety/online-forms/contact-us</w:t>
        </w:r>
      </w:hyperlink>
      <w:r w:rsidRPr="00AB0EB1">
        <w:rPr>
          <w:rFonts w:asciiTheme="minorHAnsi" w:hAnsiTheme="minorHAnsi"/>
          <w:sz w:val="22"/>
          <w:szCs w:val="22"/>
        </w:rPr>
        <w:t>.</w:t>
      </w:r>
      <w:r w:rsidRPr="00211790">
        <w:rPr>
          <w:rFonts w:asciiTheme="minorHAnsi" w:hAnsiTheme="minorHAnsi"/>
          <w:b/>
          <w:sz w:val="22"/>
          <w:szCs w:val="22"/>
        </w:rPr>
        <w:t xml:space="preserve"> </w:t>
      </w:r>
      <w:r w:rsidRPr="00AB0EB1">
        <w:rPr>
          <w:rFonts w:asciiTheme="minorHAnsi" w:hAnsiTheme="minorHAnsi"/>
          <w:sz w:val="22"/>
          <w:szCs w:val="22"/>
        </w:rPr>
        <w:t xml:space="preserve"> This is important for the safety whole USC community.</w:t>
      </w:r>
      <w:r w:rsidRPr="00211790">
        <w:rPr>
          <w:rFonts w:asciiTheme="minorHAnsi" w:hAnsiTheme="minorHAnsi"/>
          <w:b/>
          <w:sz w:val="22"/>
          <w:szCs w:val="22"/>
        </w:rPr>
        <w:t xml:space="preserve"> </w:t>
      </w:r>
      <w:r w:rsidRPr="00AB0EB1">
        <w:rPr>
          <w:rFonts w:asciiTheme="minorHAnsi" w:hAnsiTheme="minorHAnsi"/>
          <w:sz w:val="22"/>
          <w:szCs w:val="22"/>
        </w:rPr>
        <w:t xml:space="preserve"> Another member of the university community – such as a friend, classmate, advisor, or faculty member – can help initiate the report, or can initiate the report on behalf of another person.</w:t>
      </w:r>
      <w:r w:rsidRPr="00211790">
        <w:rPr>
          <w:rFonts w:asciiTheme="minorHAnsi" w:hAnsiTheme="minorHAnsi"/>
          <w:b/>
          <w:sz w:val="22"/>
          <w:szCs w:val="22"/>
        </w:rPr>
        <w:t xml:space="preserve"> </w:t>
      </w:r>
      <w:r w:rsidRPr="00AB0EB1">
        <w:rPr>
          <w:rFonts w:asciiTheme="minorHAnsi" w:hAnsiTheme="minorHAnsi"/>
          <w:sz w:val="22"/>
          <w:szCs w:val="22"/>
        </w:rPr>
        <w:t xml:space="preserve"> </w:t>
      </w:r>
      <w:r w:rsidRPr="00AB0EB1">
        <w:rPr>
          <w:rFonts w:asciiTheme="minorHAnsi" w:hAnsiTheme="minorHAnsi"/>
          <w:i/>
          <w:iCs/>
          <w:sz w:val="22"/>
          <w:szCs w:val="22"/>
        </w:rPr>
        <w:t xml:space="preserve">The Center for Women and Men </w:t>
      </w:r>
      <w:hyperlink r:id="rId9" w:history="1">
        <w:r w:rsidRPr="00AB0EB1">
          <w:rPr>
            <w:rStyle w:val="Hyperlink"/>
            <w:rFonts w:asciiTheme="minorHAnsi" w:hAnsiTheme="minorHAnsi"/>
            <w:sz w:val="22"/>
            <w:szCs w:val="22"/>
          </w:rPr>
          <w:t>http://www.usc.edu/student-affairs/cwm/</w:t>
        </w:r>
      </w:hyperlink>
      <w:r w:rsidRPr="00AB0EB1">
        <w:rPr>
          <w:rFonts w:asciiTheme="minorHAnsi" w:hAnsiTheme="minorHAnsi"/>
          <w:sz w:val="22"/>
          <w:szCs w:val="22"/>
        </w:rPr>
        <w:t xml:space="preserve"> provides 24/7 confidential support, and the sexual assault resource center webpage </w:t>
      </w:r>
      <w:hyperlink r:id="rId10" w:history="1">
        <w:r w:rsidRPr="00AB0EB1">
          <w:rPr>
            <w:rStyle w:val="Hyperlink"/>
            <w:rFonts w:asciiTheme="minorHAnsi" w:hAnsiTheme="minorHAnsi"/>
            <w:sz w:val="22"/>
            <w:szCs w:val="22"/>
          </w:rPr>
          <w:t>sarc@usc.edu</w:t>
        </w:r>
      </w:hyperlink>
      <w:r w:rsidRPr="00AB0EB1">
        <w:rPr>
          <w:rFonts w:asciiTheme="minorHAnsi" w:hAnsiTheme="minorHAnsi"/>
          <w:sz w:val="22"/>
          <w:szCs w:val="22"/>
        </w:rPr>
        <w:t xml:space="preserve"> describes reporting options and other resources.</w:t>
      </w:r>
    </w:p>
    <w:p w14:paraId="66640DC0" w14:textId="77777777" w:rsidR="00BF7EB1" w:rsidRPr="002970B8" w:rsidRDefault="00BF7EB1" w:rsidP="00BF7EB1">
      <w:pPr>
        <w:ind w:right="720"/>
        <w:jc w:val="both"/>
        <w:rPr>
          <w:rFonts w:asciiTheme="minorHAnsi" w:hAnsiTheme="minorHAnsi"/>
          <w:sz w:val="20"/>
        </w:rPr>
      </w:pPr>
    </w:p>
    <w:p w14:paraId="27707510" w14:textId="77777777" w:rsidR="00BF7EB1" w:rsidRPr="00796655" w:rsidRDefault="00BF7EB1" w:rsidP="00BF7EB1">
      <w:pPr>
        <w:pStyle w:val="Heading2"/>
        <w:ind w:right="720"/>
        <w:jc w:val="both"/>
        <w:rPr>
          <w:rFonts w:asciiTheme="minorHAnsi" w:hAnsiTheme="minorHAnsi"/>
          <w:b/>
          <w:i w:val="0"/>
          <w:sz w:val="24"/>
          <w:szCs w:val="24"/>
        </w:rPr>
      </w:pPr>
      <w:r w:rsidRPr="00796655">
        <w:rPr>
          <w:rFonts w:asciiTheme="minorHAnsi" w:hAnsiTheme="minorHAnsi"/>
          <w:b/>
          <w:i w:val="0"/>
          <w:sz w:val="24"/>
          <w:szCs w:val="24"/>
        </w:rPr>
        <w:t>Support Systems</w:t>
      </w:r>
    </w:p>
    <w:p w14:paraId="2047B963" w14:textId="77777777" w:rsidR="00BF7EB1" w:rsidRPr="00AB0EB1" w:rsidRDefault="00BF7EB1" w:rsidP="00BF7EB1">
      <w:pPr>
        <w:ind w:right="720"/>
        <w:rPr>
          <w:rFonts w:asciiTheme="minorHAnsi" w:hAnsiTheme="minorHAnsi"/>
          <w:sz w:val="22"/>
          <w:szCs w:val="22"/>
        </w:rPr>
      </w:pPr>
      <w:r w:rsidRPr="00AB0EB1">
        <w:rPr>
          <w:rFonts w:asciiTheme="minorHAnsi" w:hAnsiTheme="minorHAnsi"/>
          <w:sz w:val="22"/>
          <w:szCs w:val="22"/>
        </w:rPr>
        <w:t>A number of USC’s schools provide support for students who need help with scholarly writing.</w:t>
      </w:r>
      <w:r w:rsidRPr="00211790">
        <w:rPr>
          <w:rFonts w:asciiTheme="minorHAnsi" w:hAnsiTheme="minorHAnsi"/>
          <w:b/>
          <w:sz w:val="22"/>
          <w:szCs w:val="22"/>
        </w:rPr>
        <w:t xml:space="preserve"> </w:t>
      </w:r>
      <w:r w:rsidRPr="00AB0EB1">
        <w:rPr>
          <w:rFonts w:asciiTheme="minorHAnsi" w:hAnsiTheme="minorHAnsi"/>
          <w:sz w:val="22"/>
          <w:szCs w:val="22"/>
        </w:rPr>
        <w:t xml:space="preserve"> Check with your advisor or program staff to find out more.</w:t>
      </w:r>
      <w:r w:rsidRPr="00211790">
        <w:rPr>
          <w:rFonts w:asciiTheme="minorHAnsi" w:hAnsiTheme="minorHAnsi"/>
          <w:b/>
          <w:sz w:val="22"/>
          <w:szCs w:val="22"/>
        </w:rPr>
        <w:t xml:space="preserve"> </w:t>
      </w:r>
      <w:r w:rsidRPr="00AB0EB1">
        <w:rPr>
          <w:rFonts w:asciiTheme="minorHAnsi" w:hAnsiTheme="minorHAnsi"/>
          <w:sz w:val="22"/>
          <w:szCs w:val="22"/>
        </w:rPr>
        <w:t xml:space="preserve"> Students whose primary language is not English should check with the </w:t>
      </w:r>
      <w:r w:rsidRPr="00AB0EB1">
        <w:rPr>
          <w:rFonts w:asciiTheme="minorHAnsi" w:hAnsiTheme="minorHAnsi"/>
          <w:i/>
          <w:iCs/>
          <w:sz w:val="22"/>
          <w:szCs w:val="22"/>
        </w:rPr>
        <w:t xml:space="preserve">American Language Institute </w:t>
      </w:r>
      <w:hyperlink r:id="rId11" w:history="1">
        <w:r w:rsidRPr="00AB0EB1">
          <w:rPr>
            <w:rStyle w:val="Hyperlink"/>
            <w:rFonts w:asciiTheme="minorHAnsi" w:hAnsiTheme="minorHAnsi"/>
            <w:sz w:val="22"/>
            <w:szCs w:val="22"/>
          </w:rPr>
          <w:t>http://dornsife.usc.edu/ali</w:t>
        </w:r>
      </w:hyperlink>
      <w:r w:rsidRPr="00AB0EB1">
        <w:rPr>
          <w:rFonts w:asciiTheme="minorHAnsi" w:hAnsiTheme="minorHAnsi"/>
          <w:sz w:val="22"/>
          <w:szCs w:val="22"/>
        </w:rPr>
        <w:t>, which sponsors courses and workshops specifically for international graduate students.</w:t>
      </w:r>
      <w:r w:rsidRPr="00211790">
        <w:rPr>
          <w:rFonts w:asciiTheme="minorHAnsi" w:hAnsiTheme="minorHAnsi"/>
          <w:b/>
          <w:sz w:val="22"/>
          <w:szCs w:val="22"/>
        </w:rPr>
        <w:t xml:space="preserve"> </w:t>
      </w:r>
      <w:r w:rsidRPr="00AB0EB1">
        <w:rPr>
          <w:rFonts w:asciiTheme="minorHAnsi" w:hAnsiTheme="minorHAnsi"/>
          <w:sz w:val="22"/>
          <w:szCs w:val="22"/>
        </w:rPr>
        <w:t xml:space="preserve"> </w:t>
      </w:r>
      <w:r w:rsidRPr="00AB0EB1">
        <w:rPr>
          <w:rFonts w:asciiTheme="minorHAnsi" w:hAnsiTheme="minorHAnsi"/>
          <w:i/>
          <w:iCs/>
          <w:sz w:val="22"/>
          <w:szCs w:val="22"/>
        </w:rPr>
        <w:t xml:space="preserve">The Office of Disability Services and Programs </w:t>
      </w:r>
      <w:hyperlink r:id="rId12" w:history="1">
        <w:r w:rsidRPr="00AB0EB1">
          <w:rPr>
            <w:rStyle w:val="Hyperlink"/>
            <w:rFonts w:asciiTheme="minorHAnsi" w:hAnsiTheme="minorHAnsi"/>
            <w:sz w:val="22"/>
            <w:szCs w:val="22"/>
          </w:rPr>
          <w:t>http://sait.usc.edu/academicsupport/centerprograms/dsp/home_index.html</w:t>
        </w:r>
      </w:hyperlink>
      <w:r w:rsidRPr="00AB0EB1">
        <w:rPr>
          <w:rFonts w:asciiTheme="minorHAnsi" w:hAnsiTheme="minorHAnsi"/>
          <w:sz w:val="22"/>
          <w:szCs w:val="22"/>
        </w:rPr>
        <w:t>provides certification for students with disabilities and helps arrange the relevant accommodations.</w:t>
      </w:r>
      <w:r w:rsidRPr="00211790">
        <w:rPr>
          <w:rFonts w:asciiTheme="minorHAnsi" w:hAnsiTheme="minorHAnsi"/>
          <w:b/>
          <w:sz w:val="22"/>
          <w:szCs w:val="22"/>
        </w:rPr>
        <w:t xml:space="preserve"> </w:t>
      </w:r>
      <w:r w:rsidRPr="00AB0EB1">
        <w:rPr>
          <w:rFonts w:asciiTheme="minorHAnsi" w:hAnsiTheme="minorHAnsi"/>
          <w:sz w:val="22"/>
          <w:szCs w:val="22"/>
        </w:rPr>
        <w:t xml:space="preserve"> If an officially</w:t>
      </w:r>
      <w:r w:rsidRPr="00211790">
        <w:rPr>
          <w:rFonts w:asciiTheme="minorHAnsi" w:hAnsiTheme="minorHAnsi"/>
          <w:b/>
          <w:sz w:val="22"/>
          <w:szCs w:val="22"/>
        </w:rPr>
        <w:t xml:space="preserve"> </w:t>
      </w:r>
      <w:r w:rsidRPr="00AB0EB1">
        <w:rPr>
          <w:rFonts w:asciiTheme="minorHAnsi" w:hAnsiTheme="minorHAnsi"/>
          <w:sz w:val="22"/>
          <w:szCs w:val="22"/>
        </w:rPr>
        <w:t xml:space="preserve"> declared emergency makes travel to campus infeasible, </w:t>
      </w:r>
      <w:r w:rsidRPr="00AB0EB1">
        <w:rPr>
          <w:rFonts w:asciiTheme="minorHAnsi" w:hAnsiTheme="minorHAnsi"/>
          <w:i/>
          <w:iCs/>
          <w:sz w:val="22"/>
          <w:szCs w:val="22"/>
        </w:rPr>
        <w:t xml:space="preserve">USC Emergency Information </w:t>
      </w:r>
      <w:hyperlink r:id="rId13" w:history="1">
        <w:r w:rsidRPr="00AB0EB1">
          <w:rPr>
            <w:rStyle w:val="Hyperlink"/>
            <w:rFonts w:asciiTheme="minorHAnsi" w:hAnsiTheme="minorHAnsi"/>
            <w:i/>
            <w:iCs/>
            <w:sz w:val="22"/>
            <w:szCs w:val="22"/>
          </w:rPr>
          <w:t>http://emergency.usc.edu/</w:t>
        </w:r>
      </w:hyperlink>
      <w:r w:rsidRPr="00AB0EB1">
        <w:rPr>
          <w:rFonts w:asciiTheme="minorHAnsi" w:hAnsiTheme="minorHAnsi"/>
          <w:sz w:val="22"/>
          <w:szCs w:val="22"/>
        </w:rPr>
        <w:t>will provide safety and other updates, including ways in which instruction will be continued by means of blackboard, teleconferencing, and other technology.</w:t>
      </w:r>
    </w:p>
    <w:p w14:paraId="7A9FC4E2" w14:textId="77777777" w:rsidR="00BF7EB1" w:rsidRPr="00FE2DE5" w:rsidRDefault="00BF7EB1" w:rsidP="00BF7EB1">
      <w:pPr>
        <w:jc w:val="both"/>
        <w:rPr>
          <w:rFonts w:asciiTheme="minorHAnsi" w:hAnsiTheme="minorHAnsi" w:cstheme="minorHAnsi"/>
          <w:b/>
          <w:color w:val="000000" w:themeColor="text1"/>
          <w:sz w:val="20"/>
        </w:rPr>
      </w:pPr>
    </w:p>
    <w:p w14:paraId="68517025" w14:textId="77777777" w:rsidR="00952DE3" w:rsidRDefault="00952DE3"/>
    <w:p w14:paraId="474C3BD5" w14:textId="66F1BAA9" w:rsidR="00807812" w:rsidRDefault="00807812">
      <w:r>
        <w:t xml:space="preserve">        </w:t>
      </w:r>
    </w:p>
    <w:p w14:paraId="79127113" w14:textId="5388EF2C" w:rsidR="00807812" w:rsidRDefault="00807812">
      <w:r>
        <w:t xml:space="preserve"> </w:t>
      </w:r>
    </w:p>
    <w:sectPr w:rsidR="00807812" w:rsidSect="000D45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1F"/>
    <w:rsid w:val="000106F5"/>
    <w:rsid w:val="000308D1"/>
    <w:rsid w:val="000D4598"/>
    <w:rsid w:val="0011715E"/>
    <w:rsid w:val="001D74E5"/>
    <w:rsid w:val="00201F4B"/>
    <w:rsid w:val="00227497"/>
    <w:rsid w:val="00237945"/>
    <w:rsid w:val="002A49D0"/>
    <w:rsid w:val="002F5A91"/>
    <w:rsid w:val="00301D45"/>
    <w:rsid w:val="00332BFC"/>
    <w:rsid w:val="00373497"/>
    <w:rsid w:val="00412EE2"/>
    <w:rsid w:val="0056638B"/>
    <w:rsid w:val="00635C5F"/>
    <w:rsid w:val="0067308C"/>
    <w:rsid w:val="007211EA"/>
    <w:rsid w:val="007C59CE"/>
    <w:rsid w:val="00807812"/>
    <w:rsid w:val="00855F37"/>
    <w:rsid w:val="008E0544"/>
    <w:rsid w:val="008E7394"/>
    <w:rsid w:val="00927D5D"/>
    <w:rsid w:val="00952DE3"/>
    <w:rsid w:val="00987386"/>
    <w:rsid w:val="009A60B2"/>
    <w:rsid w:val="00A0319B"/>
    <w:rsid w:val="00A738DF"/>
    <w:rsid w:val="00AE1FA2"/>
    <w:rsid w:val="00AF5E9D"/>
    <w:rsid w:val="00AF6120"/>
    <w:rsid w:val="00B04544"/>
    <w:rsid w:val="00B74932"/>
    <w:rsid w:val="00BF7EB1"/>
    <w:rsid w:val="00C13A1F"/>
    <w:rsid w:val="00C25C25"/>
    <w:rsid w:val="00C82E29"/>
    <w:rsid w:val="00CC3A5C"/>
    <w:rsid w:val="00D03614"/>
    <w:rsid w:val="00DA60A9"/>
    <w:rsid w:val="00DB2751"/>
    <w:rsid w:val="00DC36A7"/>
    <w:rsid w:val="00E54CC8"/>
    <w:rsid w:val="00F00FD2"/>
    <w:rsid w:val="00F95463"/>
    <w:rsid w:val="00FC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D79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link w:val="Heading2Char"/>
    <w:qFormat/>
    <w:rsid w:val="00BF7EB1"/>
    <w:pPr>
      <w:keepNext/>
      <w:outlineLvl w:val="1"/>
    </w:pPr>
    <w:rPr>
      <w:rFonts w:eastAsia="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15E"/>
    <w:rPr>
      <w:rFonts w:ascii="Lucida Grande" w:hAnsi="Lucida Grande"/>
      <w:sz w:val="18"/>
      <w:szCs w:val="18"/>
      <w:lang w:eastAsia="en-US"/>
    </w:rPr>
  </w:style>
  <w:style w:type="character" w:customStyle="1" w:styleId="Heading2Char">
    <w:name w:val="Heading 2 Char"/>
    <w:basedOn w:val="DefaultParagraphFont"/>
    <w:link w:val="Heading2"/>
    <w:rsid w:val="00BF7EB1"/>
    <w:rPr>
      <w:rFonts w:eastAsia="Times New Roman"/>
      <w:i/>
      <w:lang w:eastAsia="en-US"/>
    </w:rPr>
  </w:style>
  <w:style w:type="character" w:styleId="Hyperlink">
    <w:name w:val="Hyperlink"/>
    <w:basedOn w:val="DefaultParagraphFont"/>
    <w:uiPriority w:val="99"/>
    <w:rsid w:val="00BF7EB1"/>
    <w:rPr>
      <w:color w:val="0000FF"/>
      <w:u w:val="single"/>
    </w:rPr>
  </w:style>
  <w:style w:type="character" w:customStyle="1" w:styleId="description">
    <w:name w:val="description"/>
    <w:basedOn w:val="DefaultParagraphFont"/>
    <w:rsid w:val="00BF7E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link w:val="Heading2Char"/>
    <w:qFormat/>
    <w:rsid w:val="00BF7EB1"/>
    <w:pPr>
      <w:keepNext/>
      <w:outlineLvl w:val="1"/>
    </w:pPr>
    <w:rPr>
      <w:rFonts w:eastAsia="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15E"/>
    <w:rPr>
      <w:rFonts w:ascii="Lucida Grande" w:hAnsi="Lucida Grande"/>
      <w:sz w:val="18"/>
      <w:szCs w:val="18"/>
      <w:lang w:eastAsia="en-US"/>
    </w:rPr>
  </w:style>
  <w:style w:type="character" w:customStyle="1" w:styleId="Heading2Char">
    <w:name w:val="Heading 2 Char"/>
    <w:basedOn w:val="DefaultParagraphFont"/>
    <w:link w:val="Heading2"/>
    <w:rsid w:val="00BF7EB1"/>
    <w:rPr>
      <w:rFonts w:eastAsia="Times New Roman"/>
      <w:i/>
      <w:lang w:eastAsia="en-US"/>
    </w:rPr>
  </w:style>
  <w:style w:type="character" w:styleId="Hyperlink">
    <w:name w:val="Hyperlink"/>
    <w:basedOn w:val="DefaultParagraphFont"/>
    <w:uiPriority w:val="99"/>
    <w:rsid w:val="00BF7EB1"/>
    <w:rPr>
      <w:color w:val="0000FF"/>
      <w:u w:val="single"/>
    </w:rPr>
  </w:style>
  <w:style w:type="character" w:customStyle="1" w:styleId="description">
    <w:name w:val="description"/>
    <w:basedOn w:val="DefaultParagraphFont"/>
    <w:rsid w:val="00BF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rnsife.usc.edu/ali" TargetMode="External"/><Relationship Id="rId12" Type="http://schemas.openxmlformats.org/officeDocument/2006/relationships/hyperlink" Target="http://sait.usc.edu/academicsupport/centerprograms/dsp/home_index.html" TargetMode="External"/><Relationship Id="rId13" Type="http://schemas.openxmlformats.org/officeDocument/2006/relationships/hyperlink" Target="http://emergency.us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ampus.usc.edu/1100-behavior-violating-university-standards-and-appropriate-sanctions/" TargetMode="External"/><Relationship Id="rId6" Type="http://schemas.openxmlformats.org/officeDocument/2006/relationships/hyperlink" Target="http://policy.usc.edu/scientific-misconduct/" TargetMode="External"/><Relationship Id="rId7" Type="http://schemas.openxmlformats.org/officeDocument/2006/relationships/hyperlink" Target="http://equity.usc.edu/" TargetMode="External"/><Relationship Id="rId8" Type="http://schemas.openxmlformats.org/officeDocument/2006/relationships/hyperlink" Target="http://capsnet.usc.edu/department/department-public-safety/online-forms/contact-us" TargetMode="External"/><Relationship Id="rId9" Type="http://schemas.openxmlformats.org/officeDocument/2006/relationships/hyperlink" Target="http://www.usc.edu/student-affairs/cwm/" TargetMode="External"/><Relationship Id="rId10" Type="http://schemas.openxmlformats.org/officeDocument/2006/relationships/hyperlink" Target="mailto: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Muske-Dukes</dc:creator>
  <cp:keywords/>
  <dc:description/>
  <cp:lastModifiedBy>Carol Muske-Dukes</cp:lastModifiedBy>
  <cp:revision>3</cp:revision>
  <dcterms:created xsi:type="dcterms:W3CDTF">2015-12-28T05:32:00Z</dcterms:created>
  <dcterms:modified xsi:type="dcterms:W3CDTF">2015-12-28T05:32:00Z</dcterms:modified>
  <cp:category/>
</cp:coreProperties>
</file>