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8283E" w14:textId="6F3E2AB8" w:rsidR="00666F3A" w:rsidRPr="004D567A" w:rsidRDefault="004D567A" w:rsidP="005F2149">
      <w:pPr>
        <w:ind w:left="2880" w:firstLine="720"/>
        <w:rPr>
          <w:b/>
        </w:rPr>
      </w:pPr>
      <w:r w:rsidRPr="004D567A">
        <w:rPr>
          <w:b/>
        </w:rPr>
        <w:t>SYLLABUS</w:t>
      </w:r>
    </w:p>
    <w:p w14:paraId="738C7AC2" w14:textId="77777777" w:rsidR="00666F3A" w:rsidRPr="00666F3A" w:rsidRDefault="00666F3A" w:rsidP="00666F3A"/>
    <w:p w14:paraId="6F4E5311" w14:textId="77777777" w:rsidR="00666F3A" w:rsidRPr="00666F3A" w:rsidRDefault="00666F3A" w:rsidP="00666F3A"/>
    <w:p w14:paraId="2AD5B747" w14:textId="77777777" w:rsidR="00666F3A" w:rsidRPr="00666F3A" w:rsidRDefault="00666F3A" w:rsidP="00666F3A"/>
    <w:p w14:paraId="63E4DB42" w14:textId="77777777" w:rsidR="00666F3A" w:rsidRDefault="00666F3A" w:rsidP="00666F3A"/>
    <w:p w14:paraId="5DBC6338" w14:textId="77777777" w:rsidR="00666F3A" w:rsidRPr="00C232E9" w:rsidRDefault="00666F3A" w:rsidP="00666F3A">
      <w:pPr>
        <w:jc w:val="center"/>
        <w:rPr>
          <w:rFonts w:asciiTheme="minorHAnsi" w:hAnsiTheme="minorHAnsi"/>
          <w:b/>
        </w:rPr>
      </w:pPr>
      <w:r>
        <w:tab/>
      </w:r>
      <w:proofErr w:type="gramStart"/>
      <w:r>
        <w:rPr>
          <w:rFonts w:asciiTheme="minorHAnsi" w:hAnsiTheme="minorHAnsi"/>
          <w:b/>
        </w:rPr>
        <w:t>CTPR  438</w:t>
      </w:r>
      <w:proofErr w:type="gramEnd"/>
      <w:r>
        <w:rPr>
          <w:rFonts w:asciiTheme="minorHAnsi" w:hAnsiTheme="minorHAnsi"/>
          <w:b/>
        </w:rPr>
        <w:t xml:space="preserve"> – PRACTICUM IN PRODUCING</w:t>
      </w:r>
    </w:p>
    <w:p w14:paraId="1F3738EE" w14:textId="77777777" w:rsidR="00666F3A" w:rsidRPr="00C232E9" w:rsidRDefault="00666F3A" w:rsidP="00666F3A">
      <w:pPr>
        <w:jc w:val="center"/>
        <w:rPr>
          <w:rFonts w:asciiTheme="minorHAnsi" w:hAnsiTheme="minorHAnsi"/>
        </w:rPr>
      </w:pPr>
      <w:r w:rsidRPr="00C232E9">
        <w:rPr>
          <w:rFonts w:asciiTheme="minorHAnsi" w:hAnsiTheme="minorHAnsi"/>
        </w:rPr>
        <w:t>SYLLABUS</w:t>
      </w:r>
    </w:p>
    <w:p w14:paraId="248FD748" w14:textId="77777777" w:rsidR="00666F3A" w:rsidRDefault="00666F3A" w:rsidP="00666F3A">
      <w:pPr>
        <w:jc w:val="center"/>
        <w:rPr>
          <w:rFonts w:asciiTheme="minorHAnsi" w:hAnsiTheme="minorHAnsi"/>
        </w:rPr>
      </w:pPr>
      <w:r>
        <w:rPr>
          <w:rFonts w:asciiTheme="minorHAnsi" w:hAnsiTheme="minorHAnsi"/>
        </w:rPr>
        <w:t xml:space="preserve">2 UNITS </w:t>
      </w:r>
    </w:p>
    <w:p w14:paraId="3D42B04F" w14:textId="77777777" w:rsidR="00666F3A" w:rsidRDefault="00666F3A" w:rsidP="00666F3A">
      <w:pPr>
        <w:jc w:val="center"/>
        <w:rPr>
          <w:rFonts w:asciiTheme="minorHAnsi" w:hAnsiTheme="minorHAnsi"/>
        </w:rPr>
      </w:pPr>
    </w:p>
    <w:p w14:paraId="4272A7A8" w14:textId="77777777" w:rsidR="00666F3A" w:rsidRDefault="00666F3A" w:rsidP="00666F3A">
      <w:pPr>
        <w:jc w:val="center"/>
        <w:rPr>
          <w:rFonts w:asciiTheme="minorHAnsi" w:hAnsiTheme="minorHAnsi"/>
        </w:rPr>
      </w:pPr>
      <w:r w:rsidRPr="00C232E9">
        <w:rPr>
          <w:rFonts w:asciiTheme="minorHAnsi" w:hAnsiTheme="minorHAnsi"/>
        </w:rPr>
        <w:t>USC SCHOOL OF CINEMATIC ARTS</w:t>
      </w:r>
    </w:p>
    <w:p w14:paraId="4396B385" w14:textId="77777777" w:rsidR="00666F3A" w:rsidRDefault="00666F3A" w:rsidP="00666F3A">
      <w:pPr>
        <w:jc w:val="center"/>
        <w:rPr>
          <w:rFonts w:asciiTheme="minorHAnsi" w:hAnsiTheme="minorHAnsi"/>
        </w:rPr>
      </w:pPr>
    </w:p>
    <w:p w14:paraId="0771C6D8" w14:textId="62A1FA08" w:rsidR="00666F3A" w:rsidRDefault="00AB4888" w:rsidP="00666F3A">
      <w:pPr>
        <w:jc w:val="center"/>
        <w:rPr>
          <w:rFonts w:asciiTheme="minorHAnsi" w:hAnsiTheme="minorHAnsi"/>
        </w:rPr>
      </w:pPr>
      <w:r>
        <w:rPr>
          <w:rFonts w:asciiTheme="minorHAnsi" w:hAnsiTheme="minorHAnsi"/>
        </w:rPr>
        <w:t>SPRING 2016</w:t>
      </w:r>
    </w:p>
    <w:p w14:paraId="32E5F18F" w14:textId="77777777" w:rsidR="00666F3A" w:rsidRPr="00C232E9" w:rsidRDefault="00666F3A" w:rsidP="00666F3A">
      <w:pPr>
        <w:jc w:val="center"/>
        <w:rPr>
          <w:rFonts w:asciiTheme="minorHAnsi" w:hAnsiTheme="minorHAnsi"/>
        </w:rPr>
      </w:pPr>
    </w:p>
    <w:p w14:paraId="3A70D16B" w14:textId="77777777" w:rsidR="00666F3A" w:rsidRPr="00FD422A" w:rsidRDefault="00666F3A" w:rsidP="00666F3A">
      <w:pPr>
        <w:rPr>
          <w:rFonts w:ascii="Bell MT" w:hAnsi="Bell MT" w:cs="Times-Bold"/>
        </w:rPr>
      </w:pPr>
      <w:r>
        <w:rPr>
          <w:rFonts w:asciiTheme="minorHAnsi" w:hAnsiTheme="minorHAnsi"/>
          <w:b/>
          <w:u w:val="single"/>
        </w:rPr>
        <w:t>Pre-requisite</w:t>
      </w:r>
      <w:r w:rsidRPr="002E108F">
        <w:rPr>
          <w:rFonts w:asciiTheme="minorHAnsi" w:hAnsiTheme="minorHAnsi"/>
          <w:b/>
        </w:rPr>
        <w:t>:</w:t>
      </w:r>
      <w:r>
        <w:rPr>
          <w:rFonts w:asciiTheme="minorHAnsi" w:hAnsiTheme="minorHAnsi"/>
          <w:b/>
        </w:rPr>
        <w:t xml:space="preserve">  </w:t>
      </w:r>
      <w:r>
        <w:rPr>
          <w:rFonts w:ascii="Bell MT" w:hAnsi="Bell MT" w:cs="Times-Bold"/>
        </w:rPr>
        <w:t>CTPR 310, Intermediate Production</w:t>
      </w:r>
      <w:r w:rsidRPr="001B3C8B">
        <w:rPr>
          <w:rFonts w:ascii="Bell MT" w:hAnsi="Bell MT" w:cs="Times-Bold"/>
        </w:rPr>
        <w:t xml:space="preserve"> </w:t>
      </w:r>
      <w:r w:rsidRPr="00BE14AC">
        <w:rPr>
          <w:rFonts w:ascii="Bell MT" w:hAnsi="Bell MT" w:cs="Times-Bold"/>
          <w:i/>
        </w:rPr>
        <w:t>or</w:t>
      </w:r>
      <w:r w:rsidRPr="001B3C8B">
        <w:rPr>
          <w:rFonts w:ascii="Bell MT" w:hAnsi="Bell MT" w:cs="Times-Bold"/>
        </w:rPr>
        <w:t xml:space="preserve"> </w:t>
      </w:r>
      <w:r>
        <w:rPr>
          <w:rFonts w:ascii="Bell MT" w:hAnsi="Bell MT" w:cs="Times-Bold"/>
        </w:rPr>
        <w:t>CTPR 425, Production Planning.</w:t>
      </w:r>
    </w:p>
    <w:p w14:paraId="151EC0E1" w14:textId="77777777" w:rsidR="00666F3A" w:rsidRPr="00C232E9" w:rsidRDefault="00666F3A" w:rsidP="00666F3A">
      <w:pPr>
        <w:rPr>
          <w:rFonts w:asciiTheme="minorHAnsi" w:hAnsiTheme="minorHAnsi"/>
        </w:rPr>
      </w:pPr>
    </w:p>
    <w:p w14:paraId="57DA2465" w14:textId="36D197D6" w:rsidR="00666F3A" w:rsidRDefault="00AB4888" w:rsidP="00666F3A">
      <w:pPr>
        <w:rPr>
          <w:rFonts w:asciiTheme="minorHAnsi" w:hAnsiTheme="minorHAnsi"/>
        </w:rPr>
      </w:pPr>
      <w:r>
        <w:rPr>
          <w:rFonts w:asciiTheme="minorHAnsi" w:hAnsiTheme="minorHAnsi"/>
        </w:rPr>
        <w:t>MEETING TIMES</w:t>
      </w:r>
      <w:proofErr w:type="gramStart"/>
      <w:r>
        <w:rPr>
          <w:rFonts w:asciiTheme="minorHAnsi" w:hAnsiTheme="minorHAnsi"/>
        </w:rPr>
        <w:t>:   Tuesd</w:t>
      </w:r>
      <w:r w:rsidR="00666F3A" w:rsidRPr="00C232E9">
        <w:rPr>
          <w:rFonts w:asciiTheme="minorHAnsi" w:hAnsiTheme="minorHAnsi"/>
        </w:rPr>
        <w:t>ays</w:t>
      </w:r>
      <w:proofErr w:type="gramEnd"/>
      <w:r w:rsidR="00666F3A">
        <w:rPr>
          <w:rFonts w:asciiTheme="minorHAnsi" w:hAnsiTheme="minorHAnsi"/>
        </w:rPr>
        <w:t xml:space="preserve">  4 – 6:50pm.</w:t>
      </w:r>
    </w:p>
    <w:p w14:paraId="66B31A6B" w14:textId="77777777" w:rsidR="00666F3A" w:rsidRDefault="00666F3A" w:rsidP="00666F3A">
      <w:pPr>
        <w:rPr>
          <w:rFonts w:asciiTheme="minorHAnsi" w:hAnsiTheme="minorHAnsi"/>
        </w:rPr>
      </w:pPr>
    </w:p>
    <w:p w14:paraId="00097203" w14:textId="12048E8A" w:rsidR="00666F3A" w:rsidRPr="00C232E9" w:rsidRDefault="00666F3A" w:rsidP="00666F3A">
      <w:pPr>
        <w:rPr>
          <w:rFonts w:asciiTheme="minorHAnsi" w:hAnsiTheme="minorHAnsi"/>
        </w:rPr>
      </w:pPr>
      <w:r>
        <w:rPr>
          <w:rFonts w:asciiTheme="minorHAnsi" w:hAnsiTheme="minorHAnsi"/>
        </w:rPr>
        <w:t>CLASSROOM:</w:t>
      </w:r>
      <w:r>
        <w:rPr>
          <w:rFonts w:asciiTheme="minorHAnsi" w:hAnsiTheme="minorHAnsi"/>
        </w:rPr>
        <w:tab/>
      </w:r>
      <w:r>
        <w:rPr>
          <w:rFonts w:asciiTheme="minorHAnsi" w:hAnsiTheme="minorHAnsi"/>
        </w:rPr>
        <w:tab/>
        <w:t xml:space="preserve">SCA </w:t>
      </w:r>
      <w:bookmarkStart w:id="0" w:name="_GoBack"/>
      <w:bookmarkEnd w:id="0"/>
    </w:p>
    <w:p w14:paraId="0567893A" w14:textId="77777777" w:rsidR="00666F3A" w:rsidRPr="00C232E9" w:rsidRDefault="00666F3A" w:rsidP="00666F3A">
      <w:pPr>
        <w:rPr>
          <w:rFonts w:asciiTheme="minorHAnsi" w:hAnsiTheme="minorHAnsi"/>
        </w:rPr>
      </w:pPr>
    </w:p>
    <w:p w14:paraId="70082905" w14:textId="77777777" w:rsidR="00666F3A" w:rsidRDefault="00666F3A" w:rsidP="00666F3A">
      <w:pPr>
        <w:rPr>
          <w:rFonts w:asciiTheme="minorHAnsi" w:hAnsiTheme="minorHAnsi"/>
        </w:rPr>
      </w:pPr>
      <w:r>
        <w:rPr>
          <w:rFonts w:asciiTheme="minorHAnsi" w:hAnsiTheme="minorHAnsi"/>
        </w:rPr>
        <w:t>INSTRUCTOR:              Nina R. Sadowsky</w:t>
      </w:r>
    </w:p>
    <w:p w14:paraId="041AA019" w14:textId="77777777" w:rsidR="00666F3A" w:rsidRDefault="00666F3A" w:rsidP="00666F3A">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hyperlink r:id="rId5" w:history="1">
        <w:r w:rsidRPr="001F7F14">
          <w:rPr>
            <w:rStyle w:val="Hyperlink"/>
            <w:rFonts w:asciiTheme="minorHAnsi" w:hAnsiTheme="minorHAnsi"/>
          </w:rPr>
          <w:t>nrsadowsky@gmail.com</w:t>
        </w:r>
      </w:hyperlink>
    </w:p>
    <w:p w14:paraId="0C7C8320" w14:textId="77777777" w:rsidR="00666F3A" w:rsidRDefault="00666F3A" w:rsidP="00666F3A">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310-850-2360</w:t>
      </w:r>
    </w:p>
    <w:p w14:paraId="1FBF2444" w14:textId="77777777" w:rsidR="00666F3A" w:rsidRPr="00C232E9" w:rsidRDefault="00666F3A" w:rsidP="00666F3A">
      <w:pPr>
        <w:rPr>
          <w:rFonts w:asciiTheme="minorHAnsi" w:hAnsiTheme="minorHAnsi"/>
        </w:rPr>
      </w:pPr>
    </w:p>
    <w:p w14:paraId="3EF9D74B" w14:textId="7A6FE346" w:rsidR="005F2149" w:rsidRDefault="00666F3A" w:rsidP="00AB4888">
      <w:pPr>
        <w:rPr>
          <w:rFonts w:asciiTheme="minorHAnsi" w:hAnsiTheme="minorHAnsi"/>
        </w:rPr>
      </w:pPr>
      <w:r w:rsidRPr="00C232E9">
        <w:rPr>
          <w:rFonts w:asciiTheme="minorHAnsi" w:hAnsiTheme="minorHAnsi"/>
        </w:rPr>
        <w:t>STUDENT ASSISTANT</w:t>
      </w:r>
      <w:r>
        <w:rPr>
          <w:rFonts w:asciiTheme="minorHAnsi" w:hAnsiTheme="minorHAnsi"/>
        </w:rPr>
        <w:t xml:space="preserve">:  </w:t>
      </w:r>
      <w:r w:rsidR="00AB4888">
        <w:rPr>
          <w:rFonts w:asciiTheme="minorHAnsi" w:hAnsiTheme="minorHAnsi"/>
        </w:rPr>
        <w:t xml:space="preserve">Marcel </w:t>
      </w:r>
      <w:proofErr w:type="spellStart"/>
      <w:r w:rsidR="00AB4888">
        <w:rPr>
          <w:rFonts w:asciiTheme="minorHAnsi" w:hAnsiTheme="minorHAnsi"/>
        </w:rPr>
        <w:t>Giwargis</w:t>
      </w:r>
      <w:proofErr w:type="spellEnd"/>
    </w:p>
    <w:p w14:paraId="2AE05028" w14:textId="4A5002FF" w:rsidR="00AB4888" w:rsidRDefault="00AB4888" w:rsidP="00AB4888">
      <w:pPr>
        <w:rPr>
          <w:rFonts w:asciiTheme="minorHAnsi" w:hAnsiTheme="minorHAnsi"/>
        </w:rPr>
      </w:pPr>
      <w:r>
        <w:rPr>
          <w:rFonts w:asciiTheme="minorHAnsi" w:hAnsiTheme="minorHAnsi"/>
        </w:rPr>
        <w:t xml:space="preserve">                                              </w:t>
      </w:r>
      <w:hyperlink r:id="rId6" w:history="1">
        <w:r w:rsidRPr="00F35962">
          <w:rPr>
            <w:rStyle w:val="Hyperlink"/>
            <w:rFonts w:asciiTheme="minorHAnsi" w:hAnsiTheme="minorHAnsi"/>
          </w:rPr>
          <w:t>marcelgiwargis@gmail.com</w:t>
        </w:r>
      </w:hyperlink>
    </w:p>
    <w:p w14:paraId="316EDEFB" w14:textId="7A8FD32A" w:rsidR="00AB4888" w:rsidRPr="00C232E9" w:rsidRDefault="00AB4888" w:rsidP="00AB4888">
      <w:pPr>
        <w:rPr>
          <w:rFonts w:asciiTheme="minorHAnsi" w:hAnsiTheme="minorHAnsi"/>
        </w:rPr>
      </w:pPr>
      <w:r>
        <w:rPr>
          <w:rFonts w:asciiTheme="minorHAnsi" w:hAnsiTheme="minorHAnsi"/>
        </w:rPr>
        <w:t xml:space="preserve">                                              310-745-7544</w:t>
      </w:r>
    </w:p>
    <w:p w14:paraId="3F9046A0" w14:textId="77777777" w:rsidR="00666F3A" w:rsidRPr="00C232E9" w:rsidRDefault="00666F3A" w:rsidP="00666F3A">
      <w:pPr>
        <w:rPr>
          <w:rFonts w:asciiTheme="minorHAnsi" w:hAnsiTheme="minorHAnsi"/>
        </w:rPr>
      </w:pPr>
      <w:r>
        <w:rPr>
          <w:rFonts w:asciiTheme="minorHAnsi" w:hAnsiTheme="minorHAnsi"/>
        </w:rPr>
        <w:tab/>
      </w:r>
      <w:r>
        <w:rPr>
          <w:rFonts w:asciiTheme="minorHAnsi" w:hAnsiTheme="minorHAnsi"/>
        </w:rPr>
        <w:tab/>
        <w:t xml:space="preserve">       </w:t>
      </w:r>
      <w:r>
        <w:rPr>
          <w:rFonts w:asciiTheme="minorHAnsi" w:hAnsiTheme="minorHAnsi"/>
        </w:rPr>
        <w:tab/>
      </w:r>
    </w:p>
    <w:p w14:paraId="1CF23070" w14:textId="77777777" w:rsidR="00666F3A" w:rsidRPr="00C232E9" w:rsidRDefault="00666F3A" w:rsidP="00666F3A">
      <w:pPr>
        <w:rPr>
          <w:rFonts w:asciiTheme="minorHAnsi" w:hAnsiTheme="minorHAnsi"/>
        </w:rPr>
      </w:pPr>
      <w:r w:rsidRPr="002E108F">
        <w:rPr>
          <w:rFonts w:asciiTheme="minorHAnsi" w:hAnsiTheme="minorHAnsi"/>
          <w:b/>
        </w:rPr>
        <w:t>NOTE: THIS CLASS MAY NOT BE AUDITED.</w:t>
      </w:r>
      <w:r w:rsidRPr="00C232E9">
        <w:rPr>
          <w:rFonts w:asciiTheme="minorHAnsi" w:hAnsiTheme="minorHAnsi"/>
        </w:rPr>
        <w:t xml:space="preserve"> </w:t>
      </w:r>
      <w:r>
        <w:rPr>
          <w:rFonts w:asciiTheme="minorHAnsi" w:hAnsiTheme="minorHAnsi"/>
        </w:rPr>
        <w:t xml:space="preserve"> </w:t>
      </w:r>
      <w:r w:rsidRPr="00C232E9">
        <w:rPr>
          <w:rFonts w:asciiTheme="minorHAnsi" w:hAnsiTheme="minorHAnsi"/>
        </w:rPr>
        <w:t>Gues</w:t>
      </w:r>
      <w:r w:rsidR="009A4507">
        <w:rPr>
          <w:rFonts w:asciiTheme="minorHAnsi" w:hAnsiTheme="minorHAnsi"/>
        </w:rPr>
        <w:t>ts must be pre-approved by Nina Sadowsky</w:t>
      </w:r>
      <w:r w:rsidRPr="00C232E9">
        <w:rPr>
          <w:rFonts w:asciiTheme="minorHAnsi" w:hAnsiTheme="minorHAnsi"/>
        </w:rPr>
        <w:t xml:space="preserve"> before attending the class.</w:t>
      </w:r>
    </w:p>
    <w:p w14:paraId="1238E7AC" w14:textId="77777777" w:rsidR="00AD7A1A" w:rsidRDefault="00AD7A1A" w:rsidP="00666F3A">
      <w:pPr>
        <w:tabs>
          <w:tab w:val="left" w:pos="6860"/>
        </w:tabs>
      </w:pPr>
    </w:p>
    <w:p w14:paraId="2C1C60B1" w14:textId="77777777" w:rsidR="00666F3A" w:rsidRDefault="00666F3A" w:rsidP="00666F3A">
      <w:pPr>
        <w:tabs>
          <w:tab w:val="left" w:pos="6860"/>
        </w:tabs>
      </w:pPr>
    </w:p>
    <w:p w14:paraId="57B62A69" w14:textId="77777777" w:rsidR="00666F3A" w:rsidRDefault="00666F3A" w:rsidP="00666F3A">
      <w:pPr>
        <w:rPr>
          <w:rFonts w:asciiTheme="minorHAnsi" w:hAnsiTheme="minorHAnsi"/>
          <w:b/>
        </w:rPr>
      </w:pPr>
      <w:r w:rsidRPr="002E108F">
        <w:rPr>
          <w:rFonts w:asciiTheme="minorHAnsi" w:hAnsiTheme="minorHAnsi"/>
          <w:b/>
          <w:u w:val="single"/>
        </w:rPr>
        <w:t>Class Overview</w:t>
      </w:r>
      <w:r w:rsidRPr="002E108F">
        <w:rPr>
          <w:rFonts w:asciiTheme="minorHAnsi" w:hAnsiTheme="minorHAnsi"/>
          <w:b/>
        </w:rPr>
        <w:t>:</w:t>
      </w:r>
    </w:p>
    <w:p w14:paraId="0285DC42" w14:textId="77777777" w:rsidR="00666F3A" w:rsidRDefault="00666F3A" w:rsidP="00666F3A">
      <w:pPr>
        <w:rPr>
          <w:rFonts w:asciiTheme="minorHAnsi" w:hAnsiTheme="minorHAnsi"/>
          <w:b/>
        </w:rPr>
      </w:pPr>
    </w:p>
    <w:p w14:paraId="645F88D8" w14:textId="77777777" w:rsidR="00666F3A" w:rsidRDefault="00666F3A" w:rsidP="00666F3A">
      <w:pPr>
        <w:rPr>
          <w:rFonts w:ascii="Bell MT" w:hAnsi="Bell MT"/>
        </w:rPr>
      </w:pPr>
      <w:r w:rsidRPr="001B3C8B">
        <w:rPr>
          <w:rFonts w:ascii="Bell MT" w:hAnsi="Bell MT"/>
        </w:rPr>
        <w:t>This course will provide a comprehensive overview of the world of producing. It is des</w:t>
      </w:r>
      <w:r>
        <w:rPr>
          <w:rFonts w:ascii="Bell MT" w:hAnsi="Bell MT"/>
        </w:rPr>
        <w:t>igned to look at producing a CTPR 480</w:t>
      </w:r>
      <w:r w:rsidRPr="001B3C8B">
        <w:rPr>
          <w:rFonts w:ascii="Bell MT" w:hAnsi="Bell MT"/>
        </w:rPr>
        <w:t xml:space="preserve"> </w:t>
      </w:r>
      <w:r>
        <w:rPr>
          <w:rFonts w:ascii="Bell MT" w:hAnsi="Bell MT"/>
        </w:rPr>
        <w:t xml:space="preserve">project </w:t>
      </w:r>
      <w:r w:rsidRPr="001B3C8B">
        <w:rPr>
          <w:rFonts w:ascii="Bell MT" w:hAnsi="Bell MT"/>
        </w:rPr>
        <w:t>and projects produced outside of USC.</w:t>
      </w:r>
    </w:p>
    <w:p w14:paraId="4011C181" w14:textId="77777777" w:rsidR="00666F3A" w:rsidRPr="001B3C8B" w:rsidRDefault="00666F3A" w:rsidP="00666F3A">
      <w:pPr>
        <w:rPr>
          <w:rFonts w:ascii="Bell MT" w:hAnsi="Bell MT"/>
        </w:rPr>
      </w:pPr>
    </w:p>
    <w:p w14:paraId="04394616" w14:textId="77777777" w:rsidR="00666F3A" w:rsidRPr="001B3C8B" w:rsidRDefault="00666F3A" w:rsidP="00666F3A">
      <w:pPr>
        <w:rPr>
          <w:rFonts w:ascii="Bell MT" w:hAnsi="Bell MT"/>
        </w:rPr>
      </w:pPr>
      <w:r w:rsidRPr="001B3C8B">
        <w:rPr>
          <w:rFonts w:ascii="Bell MT" w:hAnsi="Bell MT"/>
        </w:rPr>
        <w:t>We will look at how projects are conceived, developed</w:t>
      </w:r>
      <w:r>
        <w:rPr>
          <w:rFonts w:ascii="Bell MT" w:hAnsi="Bell MT"/>
        </w:rPr>
        <w:t xml:space="preserve">, packaged, </w:t>
      </w:r>
      <w:r w:rsidRPr="001B3C8B">
        <w:rPr>
          <w:rFonts w:ascii="Bell MT" w:hAnsi="Bell MT"/>
        </w:rPr>
        <w:t>financed and marketed.</w:t>
      </w:r>
    </w:p>
    <w:p w14:paraId="7810C194" w14:textId="77777777" w:rsidR="004D567A" w:rsidRDefault="004D567A" w:rsidP="00666F3A">
      <w:pPr>
        <w:rPr>
          <w:rFonts w:ascii="Bell MT" w:hAnsi="Bell MT"/>
        </w:rPr>
      </w:pPr>
    </w:p>
    <w:p w14:paraId="244273C4" w14:textId="77777777" w:rsidR="00666F3A" w:rsidRDefault="00666F3A" w:rsidP="00666F3A">
      <w:pPr>
        <w:rPr>
          <w:rFonts w:ascii="Bell MT" w:hAnsi="Bell MT"/>
        </w:rPr>
      </w:pPr>
      <w:r w:rsidRPr="001B3C8B">
        <w:rPr>
          <w:rFonts w:ascii="Bell MT" w:hAnsi="Bell MT"/>
        </w:rPr>
        <w:t>What gets a project made and how do you know what kind of project you have?</w:t>
      </w:r>
    </w:p>
    <w:p w14:paraId="245FDB67" w14:textId="77777777" w:rsidR="00666F3A" w:rsidRPr="001B3C8B" w:rsidRDefault="00666F3A" w:rsidP="00666F3A">
      <w:pPr>
        <w:rPr>
          <w:rFonts w:ascii="Bell MT" w:hAnsi="Bell MT"/>
        </w:rPr>
      </w:pPr>
    </w:p>
    <w:p w14:paraId="0C70D6E9" w14:textId="77777777" w:rsidR="00666F3A" w:rsidRDefault="00666F3A" w:rsidP="00666F3A">
      <w:pPr>
        <w:rPr>
          <w:rFonts w:ascii="Bell MT" w:hAnsi="Bell MT"/>
        </w:rPr>
      </w:pPr>
      <w:r w:rsidRPr="001B3C8B">
        <w:rPr>
          <w:rFonts w:ascii="Bell MT" w:hAnsi="Bell MT"/>
        </w:rPr>
        <w:t>We will also cover the nuts and bolts of short &amp; long form projects.</w:t>
      </w:r>
      <w:r>
        <w:rPr>
          <w:rFonts w:ascii="Bell MT" w:hAnsi="Bell MT"/>
        </w:rPr>
        <w:t xml:space="preserve"> </w:t>
      </w:r>
      <w:r w:rsidRPr="001B3C8B">
        <w:rPr>
          <w:rFonts w:ascii="Bell MT" w:hAnsi="Bell MT"/>
        </w:rPr>
        <w:t>By the end of the semester each student should have the practical skills to schedule and budget a scr</w:t>
      </w:r>
      <w:r>
        <w:rPr>
          <w:rFonts w:ascii="Bell MT" w:hAnsi="Bell MT"/>
        </w:rPr>
        <w:t>eenplay and manage a production as well as pitch a project.</w:t>
      </w:r>
    </w:p>
    <w:p w14:paraId="5FF16FFA" w14:textId="77777777" w:rsidR="00666F3A" w:rsidRPr="001B3C8B" w:rsidRDefault="00666F3A" w:rsidP="00666F3A">
      <w:pPr>
        <w:rPr>
          <w:rFonts w:ascii="Bell MT" w:hAnsi="Bell MT"/>
        </w:rPr>
      </w:pPr>
    </w:p>
    <w:p w14:paraId="4C61A0A9" w14:textId="77777777" w:rsidR="00666F3A" w:rsidRDefault="00666F3A" w:rsidP="00666F3A">
      <w:pPr>
        <w:rPr>
          <w:rFonts w:ascii="Bell MT" w:hAnsi="Bell MT"/>
        </w:rPr>
      </w:pPr>
      <w:r>
        <w:rPr>
          <w:rFonts w:ascii="Bell MT" w:hAnsi="Bell MT"/>
        </w:rPr>
        <w:t>This course will</w:t>
      </w:r>
      <w:r w:rsidRPr="001B3C8B">
        <w:rPr>
          <w:rFonts w:ascii="Bell MT" w:hAnsi="Bell MT"/>
        </w:rPr>
        <w:t xml:space="preserve"> consist of lecture, discussion, audiovisual presentations, and prominent guest speakers from within the Industry. </w:t>
      </w:r>
    </w:p>
    <w:p w14:paraId="000A7BD5" w14:textId="77777777" w:rsidR="005F2149" w:rsidRDefault="005F2149" w:rsidP="00666F3A">
      <w:pPr>
        <w:rPr>
          <w:rFonts w:ascii="Bell MT" w:hAnsi="Bell MT"/>
        </w:rPr>
      </w:pPr>
    </w:p>
    <w:p w14:paraId="2D3D5799" w14:textId="1CD5ACAB" w:rsidR="005F2149" w:rsidRDefault="005F2149" w:rsidP="00666F3A">
      <w:pPr>
        <w:rPr>
          <w:rFonts w:ascii="Bell MT" w:hAnsi="Bell MT"/>
        </w:rPr>
      </w:pPr>
      <w:r>
        <w:rPr>
          <w:rFonts w:ascii="Bell MT" w:hAnsi="Bell MT"/>
        </w:rPr>
        <w:t xml:space="preserve">REQUIRED TEXT: “So You Want to Be A Producer” by Lawrence </w:t>
      </w:r>
      <w:proofErr w:type="spellStart"/>
      <w:r>
        <w:rPr>
          <w:rFonts w:ascii="Bell MT" w:hAnsi="Bell MT"/>
        </w:rPr>
        <w:t>Turman</w:t>
      </w:r>
      <w:proofErr w:type="spellEnd"/>
    </w:p>
    <w:p w14:paraId="0A5BF9C5" w14:textId="77777777" w:rsidR="004402D8" w:rsidRDefault="004402D8" w:rsidP="00666F3A">
      <w:pPr>
        <w:rPr>
          <w:rFonts w:ascii="Bell MT" w:hAnsi="Bell MT"/>
        </w:rPr>
      </w:pPr>
    </w:p>
    <w:p w14:paraId="0589AFD9" w14:textId="3E62CB13" w:rsidR="004402D8" w:rsidRDefault="004402D8" w:rsidP="00666F3A">
      <w:pPr>
        <w:rPr>
          <w:rFonts w:ascii="Bell MT" w:hAnsi="Bell MT"/>
        </w:rPr>
      </w:pPr>
      <w:r>
        <w:rPr>
          <w:rFonts w:ascii="Bell MT" w:hAnsi="Bell MT"/>
        </w:rPr>
        <w:t>CLASS SCHEDULE</w:t>
      </w:r>
    </w:p>
    <w:p w14:paraId="6F155C76" w14:textId="77777777" w:rsidR="004402D8" w:rsidRPr="00C232E9" w:rsidRDefault="004402D8" w:rsidP="004402D8">
      <w:pPr>
        <w:widowControl w:val="0"/>
        <w:autoSpaceDE w:val="0"/>
        <w:autoSpaceDN w:val="0"/>
        <w:adjustRightInd w:val="0"/>
        <w:rPr>
          <w:rFonts w:asciiTheme="minorHAnsi" w:hAnsiTheme="minorHAnsi" w:cs="Helvetica"/>
        </w:rPr>
      </w:pPr>
      <w:r w:rsidRPr="00C232E9">
        <w:rPr>
          <w:rFonts w:asciiTheme="minorHAnsi" w:hAnsiTheme="minorHAnsi"/>
        </w:rPr>
        <w:t>Note: This schedule is approximate. It may be adjusted, as required.</w:t>
      </w:r>
    </w:p>
    <w:p w14:paraId="0E2BB8F2" w14:textId="77777777" w:rsidR="004402D8" w:rsidRDefault="004402D8" w:rsidP="00666F3A">
      <w:pPr>
        <w:rPr>
          <w:rFonts w:ascii="Bell MT" w:hAnsi="Bell MT"/>
        </w:rPr>
      </w:pPr>
    </w:p>
    <w:p w14:paraId="585D613D" w14:textId="77777777" w:rsidR="00666F3A" w:rsidRDefault="00666F3A" w:rsidP="00666F3A">
      <w:pPr>
        <w:rPr>
          <w:rFonts w:ascii="Bell MT" w:hAnsi="Bell MT"/>
        </w:rPr>
      </w:pPr>
    </w:p>
    <w:p w14:paraId="116845F1" w14:textId="24249422" w:rsidR="00666F3A" w:rsidRDefault="00666F3A" w:rsidP="00666F3A">
      <w:pPr>
        <w:rPr>
          <w:rFonts w:ascii="Bell MT" w:hAnsi="Bell MT"/>
        </w:rPr>
      </w:pPr>
      <w:r>
        <w:rPr>
          <w:rFonts w:ascii="Bell MT" w:hAnsi="Bell MT"/>
        </w:rPr>
        <w:t>Week 1 January 1</w:t>
      </w:r>
      <w:r w:rsidR="00AB4888">
        <w:rPr>
          <w:rFonts w:ascii="Bell MT" w:hAnsi="Bell MT"/>
        </w:rPr>
        <w:t>2</w:t>
      </w:r>
      <w:r w:rsidRPr="00666F3A">
        <w:rPr>
          <w:rFonts w:ascii="Bell MT" w:hAnsi="Bell MT"/>
          <w:vertAlign w:val="superscript"/>
        </w:rPr>
        <w:t>th</w:t>
      </w:r>
    </w:p>
    <w:p w14:paraId="684FEDCA" w14:textId="77777777" w:rsidR="00666F3A" w:rsidRDefault="00666F3A" w:rsidP="00666F3A">
      <w:pPr>
        <w:pStyle w:val="NoSpacing"/>
      </w:pPr>
      <w:r>
        <w:t>Overview of class, assignments and grading &amp; expectations</w:t>
      </w:r>
    </w:p>
    <w:p w14:paraId="5D6243E9" w14:textId="77777777" w:rsidR="00666F3A" w:rsidRDefault="00666F3A" w:rsidP="00666F3A">
      <w:pPr>
        <w:pStyle w:val="NoSpacing"/>
        <w:rPr>
          <w:u w:val="single"/>
        </w:rPr>
      </w:pPr>
    </w:p>
    <w:p w14:paraId="1DD42035" w14:textId="77777777" w:rsidR="00666F3A" w:rsidRDefault="00666F3A" w:rsidP="00666F3A">
      <w:pPr>
        <w:pStyle w:val="NoSpacing"/>
      </w:pPr>
      <w:r>
        <w:t>What does it take to be a producer?</w:t>
      </w:r>
    </w:p>
    <w:p w14:paraId="6DE44D92" w14:textId="77777777" w:rsidR="00666F3A" w:rsidRDefault="00666F3A" w:rsidP="00666F3A">
      <w:pPr>
        <w:pStyle w:val="NoSpacing"/>
      </w:pPr>
      <w:r>
        <w:t>Primary goals and responsibilities of a producer, from finding the project to getting it seen to getting it made.</w:t>
      </w:r>
    </w:p>
    <w:p w14:paraId="6A80BC58" w14:textId="77777777" w:rsidR="00666F3A" w:rsidRDefault="00666F3A" w:rsidP="00666F3A">
      <w:pPr>
        <w:pStyle w:val="NoSpacing"/>
      </w:pPr>
      <w:r>
        <w:t xml:space="preserve">What do we mean by development, production, and </w:t>
      </w:r>
      <w:proofErr w:type="gramStart"/>
      <w:r>
        <w:t>post production</w:t>
      </w:r>
      <w:proofErr w:type="gramEnd"/>
      <w:r>
        <w:t>?</w:t>
      </w:r>
    </w:p>
    <w:p w14:paraId="67C661CB" w14:textId="77777777" w:rsidR="00666F3A" w:rsidRDefault="00666F3A" w:rsidP="00666F3A">
      <w:pPr>
        <w:pStyle w:val="NoSpacing"/>
      </w:pPr>
      <w:r>
        <w:t xml:space="preserve">Who develops?   </w:t>
      </w:r>
    </w:p>
    <w:p w14:paraId="40A2A32E" w14:textId="77777777" w:rsidR="00666F3A" w:rsidRDefault="00666F3A" w:rsidP="00666F3A">
      <w:pPr>
        <w:pStyle w:val="NoSpacing"/>
      </w:pPr>
      <w:r>
        <w:t>How does you choose material?</w:t>
      </w:r>
    </w:p>
    <w:p w14:paraId="3A5AEDE8" w14:textId="77777777" w:rsidR="00666F3A" w:rsidRDefault="00666F3A" w:rsidP="00666F3A">
      <w:pPr>
        <w:pStyle w:val="NoSpacing"/>
      </w:pPr>
      <w:r>
        <w:t>Where do ideas come from?</w:t>
      </w:r>
    </w:p>
    <w:p w14:paraId="4D65C116" w14:textId="62F18B57" w:rsidR="00666F3A" w:rsidRDefault="004D567A" w:rsidP="00666F3A">
      <w:pPr>
        <w:pStyle w:val="NoSpacing"/>
      </w:pPr>
      <w:r>
        <w:t>What is i</w:t>
      </w:r>
      <w:r w:rsidR="00666F3A">
        <w:t>ntellectual property</w:t>
      </w:r>
      <w:r>
        <w:t>?</w:t>
      </w:r>
    </w:p>
    <w:p w14:paraId="53AD40BB" w14:textId="77777777" w:rsidR="00666F3A" w:rsidRDefault="00666F3A" w:rsidP="00666F3A">
      <w:pPr>
        <w:pStyle w:val="NoSpacing"/>
      </w:pPr>
      <w:r>
        <w:t>Hollywood structure</w:t>
      </w:r>
    </w:p>
    <w:p w14:paraId="38993AAC" w14:textId="77777777" w:rsidR="00666F3A" w:rsidRDefault="00666F3A" w:rsidP="00666F3A">
      <w:pPr>
        <w:pStyle w:val="NoSpacing"/>
      </w:pPr>
      <w:r>
        <w:t>What is a “take”?</w:t>
      </w:r>
    </w:p>
    <w:p w14:paraId="696CB22C" w14:textId="77777777" w:rsidR="00666F3A" w:rsidRDefault="00666F3A" w:rsidP="00666F3A">
      <w:pPr>
        <w:pStyle w:val="NoSpacing"/>
      </w:pPr>
      <w:r>
        <w:t xml:space="preserve">What makes a good story? </w:t>
      </w:r>
    </w:p>
    <w:p w14:paraId="09FC2C16" w14:textId="77777777" w:rsidR="00D5674E" w:rsidRDefault="00D5674E" w:rsidP="00666F3A">
      <w:pPr>
        <w:pStyle w:val="NoSpacing"/>
      </w:pPr>
      <w:r>
        <w:t>Who is your audience?</w:t>
      </w:r>
    </w:p>
    <w:p w14:paraId="2A340343" w14:textId="77777777" w:rsidR="00D5674E" w:rsidRDefault="00D5674E" w:rsidP="00666F3A">
      <w:pPr>
        <w:pStyle w:val="NoSpacing"/>
      </w:pPr>
      <w:r>
        <w:t>Price points for different genres</w:t>
      </w:r>
    </w:p>
    <w:p w14:paraId="286DEED1" w14:textId="77777777" w:rsidR="00666F3A" w:rsidRDefault="00666F3A" w:rsidP="00666F3A">
      <w:pPr>
        <w:pStyle w:val="NoSpacing"/>
      </w:pPr>
      <w:r>
        <w:t xml:space="preserve">Film vs. Television </w:t>
      </w:r>
      <w:r w:rsidR="009A4507">
        <w:t>vs. new media structure</w:t>
      </w:r>
    </w:p>
    <w:p w14:paraId="1C6F9AB9" w14:textId="77777777" w:rsidR="009A4507" w:rsidRDefault="009A4507" w:rsidP="00666F3A">
      <w:pPr>
        <w:pStyle w:val="NoSpacing"/>
      </w:pPr>
      <w:r>
        <w:t>Genre, franchises and branding</w:t>
      </w:r>
    </w:p>
    <w:p w14:paraId="008F7A09" w14:textId="77777777" w:rsidR="009A4507" w:rsidRDefault="009A4507" w:rsidP="00666F3A">
      <w:pPr>
        <w:pStyle w:val="NoSpacing"/>
      </w:pPr>
    </w:p>
    <w:p w14:paraId="1B49620B" w14:textId="77777777" w:rsidR="00666F3A" w:rsidRDefault="00666F3A" w:rsidP="00666F3A">
      <w:pPr>
        <w:pStyle w:val="NoSpacing"/>
        <w:rPr>
          <w:i/>
        </w:rPr>
      </w:pPr>
      <w:r>
        <w:t xml:space="preserve">Assignment of genre project:  </w:t>
      </w:r>
      <w:r>
        <w:rPr>
          <w:i/>
        </w:rPr>
        <w:t>Group assignment.  Research the history of film.  Pick one film in a particular genre from each decade (1920 – present) and discuss why it was important to the development of cinema.</w:t>
      </w:r>
    </w:p>
    <w:p w14:paraId="4C4DCEC6" w14:textId="77777777" w:rsidR="005F2149" w:rsidRDefault="005F2149" w:rsidP="00666F3A">
      <w:pPr>
        <w:pStyle w:val="NoSpacing"/>
        <w:rPr>
          <w:i/>
        </w:rPr>
      </w:pPr>
    </w:p>
    <w:p w14:paraId="600253AD" w14:textId="36A45EC6" w:rsidR="005F2149" w:rsidRPr="005F2149" w:rsidRDefault="005F2149" w:rsidP="00666F3A">
      <w:pPr>
        <w:pStyle w:val="NoSpacing"/>
      </w:pPr>
      <w:r>
        <w:t xml:space="preserve">Assigned reading:  </w:t>
      </w:r>
      <w:proofErr w:type="spellStart"/>
      <w:r>
        <w:t>Turman</w:t>
      </w:r>
      <w:proofErr w:type="spellEnd"/>
      <w:r>
        <w:t>, Chapters 1 and 2</w:t>
      </w:r>
    </w:p>
    <w:p w14:paraId="6943115E" w14:textId="77777777" w:rsidR="00666F3A" w:rsidRDefault="00666F3A" w:rsidP="00666F3A">
      <w:pPr>
        <w:pStyle w:val="NoSpacing"/>
      </w:pPr>
    </w:p>
    <w:p w14:paraId="4861EEEA" w14:textId="77777777" w:rsidR="00AB4888" w:rsidRDefault="00666F3A" w:rsidP="00666F3A">
      <w:pPr>
        <w:pStyle w:val="NoSpacing"/>
      </w:pPr>
      <w:r>
        <w:t>Week 2</w:t>
      </w:r>
      <w:r w:rsidR="00AB4888">
        <w:t xml:space="preserve"> January 19</w:t>
      </w:r>
      <w:r w:rsidR="00AB4888" w:rsidRPr="00AB4888">
        <w:rPr>
          <w:vertAlign w:val="superscript"/>
        </w:rPr>
        <w:t>th</w:t>
      </w:r>
      <w:r w:rsidR="00AB4888">
        <w:t xml:space="preserve"> </w:t>
      </w:r>
    </w:p>
    <w:p w14:paraId="4EE55270" w14:textId="70176364" w:rsidR="00666F3A" w:rsidRDefault="00666F3A" w:rsidP="00666F3A">
      <w:pPr>
        <w:pStyle w:val="NoSpacing"/>
      </w:pPr>
      <w:r>
        <w:t>In class presentations of genre assignment</w:t>
      </w:r>
    </w:p>
    <w:p w14:paraId="40B55F5C" w14:textId="77777777" w:rsidR="005F2149" w:rsidRDefault="005F2149" w:rsidP="00666F3A">
      <w:pPr>
        <w:pStyle w:val="NoSpacing"/>
      </w:pPr>
    </w:p>
    <w:p w14:paraId="0918188D" w14:textId="5AD4A360" w:rsidR="005F2149" w:rsidRDefault="005F2149" w:rsidP="00666F3A">
      <w:pPr>
        <w:pStyle w:val="NoSpacing"/>
      </w:pPr>
      <w:r>
        <w:t xml:space="preserve">Assigned reading; </w:t>
      </w:r>
      <w:proofErr w:type="spellStart"/>
      <w:r>
        <w:t>Turman</w:t>
      </w:r>
      <w:proofErr w:type="spellEnd"/>
      <w:r>
        <w:t>, Chapters 3 and 4</w:t>
      </w:r>
    </w:p>
    <w:p w14:paraId="4E987405" w14:textId="77777777" w:rsidR="00666F3A" w:rsidRDefault="00666F3A" w:rsidP="00666F3A">
      <w:pPr>
        <w:pStyle w:val="NoSpacing"/>
      </w:pPr>
    </w:p>
    <w:p w14:paraId="49A7BBC8" w14:textId="3EF0DC89" w:rsidR="00666F3A" w:rsidRDefault="00666F3A" w:rsidP="00666F3A">
      <w:pPr>
        <w:pStyle w:val="NoSpacing"/>
      </w:pPr>
      <w:r>
        <w:t>Week 3</w:t>
      </w:r>
      <w:r w:rsidR="007A0445">
        <w:t xml:space="preserve"> Jan</w:t>
      </w:r>
      <w:r w:rsidR="009A4507">
        <w:t>u</w:t>
      </w:r>
      <w:r w:rsidR="007A0445">
        <w:t>a</w:t>
      </w:r>
      <w:r w:rsidR="00AB4888">
        <w:t>ry 26</w:t>
      </w:r>
      <w:r w:rsidR="009A4507" w:rsidRPr="00286C48">
        <w:rPr>
          <w:vertAlign w:val="superscript"/>
        </w:rPr>
        <w:t>th</w:t>
      </w:r>
    </w:p>
    <w:p w14:paraId="42DBCAF0" w14:textId="77777777" w:rsidR="00286C48" w:rsidRDefault="00286C48" w:rsidP="00666F3A">
      <w:pPr>
        <w:pStyle w:val="NoSpacing"/>
      </w:pPr>
      <w:r>
        <w:t>Completion of genre presentations</w:t>
      </w:r>
    </w:p>
    <w:p w14:paraId="05052684" w14:textId="77777777" w:rsidR="00666F3A" w:rsidRDefault="00666F3A" w:rsidP="00666F3A">
      <w:pPr>
        <w:pStyle w:val="NoSpacing"/>
      </w:pPr>
      <w:proofErr w:type="gramStart"/>
      <w:r>
        <w:t>Coverage and notes.</w:t>
      </w:r>
      <w:proofErr w:type="gramEnd"/>
      <w:r>
        <w:t xml:space="preserve">  </w:t>
      </w:r>
      <w:proofErr w:type="gramStart"/>
      <w:r>
        <w:t>What they are, how to do them.</w:t>
      </w:r>
      <w:proofErr w:type="gramEnd"/>
      <w:r>
        <w:t xml:space="preserve">  </w:t>
      </w:r>
      <w:proofErr w:type="gramStart"/>
      <w:r>
        <w:t>The art of note giving.</w:t>
      </w:r>
      <w:proofErr w:type="gramEnd"/>
      <w:r w:rsidRPr="00666F3A">
        <w:t xml:space="preserve"> </w:t>
      </w:r>
      <w:proofErr w:type="gramStart"/>
      <w:r w:rsidR="00D5674E">
        <w:t>How to work with a writer.</w:t>
      </w:r>
      <w:proofErr w:type="gramEnd"/>
      <w:r w:rsidR="00D5674E">
        <w:t xml:space="preserve"> </w:t>
      </w:r>
      <w:r>
        <w:t>Paths to development/coverage/log lines and taglines</w:t>
      </w:r>
    </w:p>
    <w:p w14:paraId="31A35AD0" w14:textId="77777777" w:rsidR="00666F3A" w:rsidRDefault="00666F3A" w:rsidP="00666F3A">
      <w:pPr>
        <w:pStyle w:val="NoSpacing"/>
      </w:pPr>
      <w:proofErr w:type="gramStart"/>
      <w:r>
        <w:t>Discussion about the basics of putting together a great pitch including a great logline, length, tell</w:t>
      </w:r>
      <w:r w:rsidR="00397BE0">
        <w:t>ing</w:t>
      </w:r>
      <w:r>
        <w:t xml:space="preserve"> the story, characters, visual language and presentation.</w:t>
      </w:r>
      <w:proofErr w:type="gramEnd"/>
      <w:r>
        <w:t xml:space="preserve">  The “art of the meeting.”</w:t>
      </w:r>
    </w:p>
    <w:p w14:paraId="62DFB4A1" w14:textId="77777777" w:rsidR="00397BE0" w:rsidRDefault="00397BE0" w:rsidP="00397BE0">
      <w:pPr>
        <w:pStyle w:val="NoSpacing"/>
      </w:pPr>
      <w:r>
        <w:t>Financing paths and strategies</w:t>
      </w:r>
    </w:p>
    <w:p w14:paraId="3B2160E0" w14:textId="77777777" w:rsidR="00397BE0" w:rsidRDefault="00397BE0" w:rsidP="00397BE0">
      <w:pPr>
        <w:pStyle w:val="NoSpacing"/>
      </w:pPr>
      <w:r>
        <w:t>How do movies get made?</w:t>
      </w:r>
    </w:p>
    <w:p w14:paraId="0A8E49CB" w14:textId="77777777" w:rsidR="00397BE0" w:rsidRDefault="00397BE0" w:rsidP="00666F3A">
      <w:pPr>
        <w:pStyle w:val="NoSpacing"/>
      </w:pPr>
      <w:r>
        <w:t>Who buys material and how is it sold. Paths to financing (including soft money and tax incentives, pre-sales, equity, distribution advances and minimum guarantees</w:t>
      </w:r>
      <w:r w:rsidR="00F12F9B">
        <w:t>, crowd funding</w:t>
      </w:r>
      <w:r>
        <w:t>)</w:t>
      </w:r>
    </w:p>
    <w:p w14:paraId="0FB1B11D" w14:textId="77777777" w:rsidR="00397BE0" w:rsidRDefault="00397BE0" w:rsidP="00397BE0">
      <w:pPr>
        <w:pStyle w:val="NoSpacing"/>
      </w:pPr>
      <w:r>
        <w:t>The globalization of the film business</w:t>
      </w:r>
      <w:r w:rsidR="00F12F9B">
        <w:t xml:space="preserve"> and its impact on financing strategies</w:t>
      </w:r>
    </w:p>
    <w:p w14:paraId="6FCF08CF" w14:textId="77777777" w:rsidR="00763607" w:rsidRDefault="00763607" w:rsidP="00397BE0">
      <w:pPr>
        <w:pStyle w:val="NoSpacing"/>
      </w:pPr>
    </w:p>
    <w:p w14:paraId="7491D905" w14:textId="39FA2A00" w:rsidR="00763607" w:rsidRDefault="00763607" w:rsidP="00397BE0">
      <w:pPr>
        <w:pStyle w:val="NoSpacing"/>
      </w:pPr>
      <w:r>
        <w:t>Assignment:  Prepare a pitch (film, telev</w:t>
      </w:r>
      <w:r w:rsidR="005E37E4">
        <w:t>i</w:t>
      </w:r>
      <w:r>
        <w:t>sion or new media</w:t>
      </w:r>
      <w:r w:rsidR="005E37E4">
        <w:t>) no longer than 20 minutes.  Think about your story, your audience, and why this project should be made.</w:t>
      </w:r>
    </w:p>
    <w:p w14:paraId="54B15C7D" w14:textId="77777777" w:rsidR="005F2149" w:rsidRDefault="005F2149" w:rsidP="00397BE0">
      <w:pPr>
        <w:pStyle w:val="NoSpacing"/>
      </w:pPr>
    </w:p>
    <w:p w14:paraId="3335FDF4" w14:textId="1F55B8EF" w:rsidR="005F2149" w:rsidRDefault="005F2149" w:rsidP="00397BE0">
      <w:pPr>
        <w:pStyle w:val="NoSpacing"/>
      </w:pPr>
      <w:r>
        <w:t xml:space="preserve">Assigned reading: </w:t>
      </w:r>
      <w:proofErr w:type="spellStart"/>
      <w:r>
        <w:t>Turman</w:t>
      </w:r>
      <w:proofErr w:type="spellEnd"/>
      <w:r>
        <w:t>, Chapters 5 and 6</w:t>
      </w:r>
    </w:p>
    <w:p w14:paraId="2EE45A23" w14:textId="77777777" w:rsidR="00666F3A" w:rsidRDefault="00666F3A" w:rsidP="00666F3A">
      <w:pPr>
        <w:pStyle w:val="NoSpacing"/>
      </w:pPr>
    </w:p>
    <w:p w14:paraId="0962B7D3" w14:textId="4C5E4967" w:rsidR="00666F3A" w:rsidRDefault="00666F3A" w:rsidP="00666F3A">
      <w:pPr>
        <w:pStyle w:val="NoSpacing"/>
      </w:pPr>
      <w:r>
        <w:t>Week 4</w:t>
      </w:r>
      <w:r w:rsidR="00AB4888">
        <w:t xml:space="preserve"> February 2nd</w:t>
      </w:r>
    </w:p>
    <w:p w14:paraId="2B32DB97" w14:textId="734806AB" w:rsidR="00666F3A" w:rsidRDefault="00397BE0" w:rsidP="00666F3A">
      <w:pPr>
        <w:pStyle w:val="NoSpacing"/>
      </w:pPr>
      <w:r>
        <w:t>In class presentation of pitches</w:t>
      </w:r>
      <w:r w:rsidR="00763607">
        <w:t xml:space="preserve"> (First Group)</w:t>
      </w:r>
    </w:p>
    <w:p w14:paraId="4D2A10E6" w14:textId="61D72BA8" w:rsidR="005E37E4" w:rsidRDefault="005E37E4" w:rsidP="00666F3A">
      <w:pPr>
        <w:pStyle w:val="NoSpacing"/>
      </w:pPr>
      <w:r>
        <w:t>Class feedback</w:t>
      </w:r>
    </w:p>
    <w:p w14:paraId="24CD94F0" w14:textId="77777777" w:rsidR="005F2149" w:rsidRDefault="005F2149" w:rsidP="00666F3A">
      <w:pPr>
        <w:pStyle w:val="NoSpacing"/>
      </w:pPr>
    </w:p>
    <w:p w14:paraId="7DD778ED" w14:textId="2A8C84B9" w:rsidR="005F2149" w:rsidRDefault="005F2149" w:rsidP="00666F3A">
      <w:pPr>
        <w:pStyle w:val="NoSpacing"/>
      </w:pPr>
      <w:r>
        <w:t xml:space="preserve">Assigned reading: </w:t>
      </w:r>
      <w:proofErr w:type="spellStart"/>
      <w:r>
        <w:t>Turman</w:t>
      </w:r>
      <w:proofErr w:type="spellEnd"/>
      <w:r>
        <w:t>, Chapters 7 and 8</w:t>
      </w:r>
    </w:p>
    <w:p w14:paraId="591F03B3" w14:textId="77777777" w:rsidR="00397BE0" w:rsidRDefault="00397BE0" w:rsidP="00666F3A">
      <w:pPr>
        <w:pStyle w:val="NoSpacing"/>
      </w:pPr>
    </w:p>
    <w:p w14:paraId="15DDCDAF" w14:textId="324A52B1" w:rsidR="00397BE0" w:rsidRDefault="00397BE0" w:rsidP="00666F3A">
      <w:pPr>
        <w:pStyle w:val="NoSpacing"/>
      </w:pPr>
      <w:r>
        <w:t>Week 5</w:t>
      </w:r>
      <w:r w:rsidR="00AB4888">
        <w:t xml:space="preserve"> February 9</w:t>
      </w:r>
      <w:r w:rsidR="009A4507">
        <w:t>th</w:t>
      </w:r>
    </w:p>
    <w:p w14:paraId="79287C60" w14:textId="7517F104" w:rsidR="00397BE0" w:rsidRDefault="00397BE0" w:rsidP="00666F3A">
      <w:pPr>
        <w:pStyle w:val="NoSpacing"/>
      </w:pPr>
      <w:r>
        <w:t>In class presentation of pitches</w:t>
      </w:r>
      <w:r w:rsidR="00763607">
        <w:t xml:space="preserve"> (Second Group)</w:t>
      </w:r>
    </w:p>
    <w:p w14:paraId="6BCC87CB" w14:textId="578DB65A" w:rsidR="005F2149" w:rsidRDefault="005E37E4" w:rsidP="00666F3A">
      <w:pPr>
        <w:pStyle w:val="NoSpacing"/>
      </w:pPr>
      <w:r>
        <w:t>Class feedback</w:t>
      </w:r>
    </w:p>
    <w:p w14:paraId="16B2BFA6" w14:textId="77777777" w:rsidR="005E37E4" w:rsidRDefault="005E37E4" w:rsidP="00666F3A">
      <w:pPr>
        <w:pStyle w:val="NoSpacing"/>
      </w:pPr>
    </w:p>
    <w:p w14:paraId="208267BD" w14:textId="45D29434" w:rsidR="005F2149" w:rsidRDefault="005F2149" w:rsidP="00666F3A">
      <w:pPr>
        <w:pStyle w:val="NoSpacing"/>
      </w:pPr>
      <w:r>
        <w:t xml:space="preserve">Assigned reading: </w:t>
      </w:r>
      <w:proofErr w:type="spellStart"/>
      <w:r>
        <w:t>Turman</w:t>
      </w:r>
      <w:proofErr w:type="spellEnd"/>
      <w:r>
        <w:t>, Chapter 9</w:t>
      </w:r>
    </w:p>
    <w:p w14:paraId="21386BDC" w14:textId="77777777" w:rsidR="00397BE0" w:rsidRDefault="00397BE0" w:rsidP="00666F3A">
      <w:pPr>
        <w:pStyle w:val="NoSpacing"/>
      </w:pPr>
    </w:p>
    <w:p w14:paraId="0C8E8980" w14:textId="77777777" w:rsidR="00286C48" w:rsidRDefault="00286C48" w:rsidP="00666F3A">
      <w:pPr>
        <w:pStyle w:val="NoSpacing"/>
      </w:pPr>
    </w:p>
    <w:p w14:paraId="2393DD29" w14:textId="553D4A06" w:rsidR="00397BE0" w:rsidRDefault="00397BE0" w:rsidP="00666F3A">
      <w:pPr>
        <w:pStyle w:val="NoSpacing"/>
      </w:pPr>
      <w:r>
        <w:t>Week 6</w:t>
      </w:r>
      <w:r w:rsidR="00AB4888">
        <w:t xml:space="preserve"> February 16</w:t>
      </w:r>
      <w:r w:rsidR="009A4507">
        <w:t>th</w:t>
      </w:r>
    </w:p>
    <w:p w14:paraId="7A983D8B" w14:textId="32862D66" w:rsidR="00397BE0" w:rsidRDefault="00397BE0" w:rsidP="00666F3A">
      <w:pPr>
        <w:pStyle w:val="NoSpacing"/>
      </w:pPr>
      <w:r>
        <w:t>In class presentation of pitches revised to reflect notes received in class, along with proposed key elements (actors, directors, other saleable elements) and sales strategy (independent or studio film, foreign vs. domestic value, reservation of rights).</w:t>
      </w:r>
      <w:r w:rsidR="00763607">
        <w:t xml:space="preserve"> (First Group)</w:t>
      </w:r>
    </w:p>
    <w:p w14:paraId="3A8C60DD" w14:textId="77777777" w:rsidR="005F2149" w:rsidRDefault="005F2149" w:rsidP="00666F3A">
      <w:pPr>
        <w:pStyle w:val="NoSpacing"/>
      </w:pPr>
    </w:p>
    <w:p w14:paraId="366CCD30" w14:textId="0708682F" w:rsidR="005F2149" w:rsidRDefault="005F2149" w:rsidP="00666F3A">
      <w:pPr>
        <w:pStyle w:val="NoSpacing"/>
      </w:pPr>
      <w:r>
        <w:t xml:space="preserve">Assigned reading: </w:t>
      </w:r>
      <w:proofErr w:type="spellStart"/>
      <w:r>
        <w:t>Turman</w:t>
      </w:r>
      <w:proofErr w:type="spellEnd"/>
      <w:r>
        <w:t>, Chapter 10</w:t>
      </w:r>
    </w:p>
    <w:p w14:paraId="3D7DF18F" w14:textId="77777777" w:rsidR="00666F3A" w:rsidRDefault="00666F3A" w:rsidP="00666F3A">
      <w:pPr>
        <w:pStyle w:val="NoSpacing"/>
      </w:pPr>
    </w:p>
    <w:p w14:paraId="23A8E2BA" w14:textId="77777777" w:rsidR="00397BE0" w:rsidRDefault="00397BE0" w:rsidP="00666F3A">
      <w:pPr>
        <w:pStyle w:val="NoSpacing"/>
      </w:pPr>
    </w:p>
    <w:p w14:paraId="210EC301" w14:textId="326F62A8" w:rsidR="00397BE0" w:rsidRDefault="00397BE0" w:rsidP="00666F3A">
      <w:pPr>
        <w:pStyle w:val="NoSpacing"/>
      </w:pPr>
      <w:r>
        <w:t>Week 7</w:t>
      </w:r>
      <w:r w:rsidR="00AB4888">
        <w:t xml:space="preserve"> March 1st</w:t>
      </w:r>
    </w:p>
    <w:p w14:paraId="4E5BB123" w14:textId="60888123" w:rsidR="00397BE0" w:rsidRDefault="00397BE0" w:rsidP="00397BE0">
      <w:pPr>
        <w:pStyle w:val="NoSpacing"/>
      </w:pPr>
      <w:r>
        <w:t>In class presentation of pitches revised to reflect notes received in class, along with proposed key elements (actors, directors, other saleable elements) and sales strategy (independent or studio film, foreign vs. domestic value, reservation of rights</w:t>
      </w:r>
      <w:r w:rsidR="00286C48">
        <w:t>, etc.</w:t>
      </w:r>
      <w:r>
        <w:t>).</w:t>
      </w:r>
      <w:r w:rsidR="00763607">
        <w:t xml:space="preserve"> (Second Group)</w:t>
      </w:r>
    </w:p>
    <w:p w14:paraId="01B44857" w14:textId="77777777" w:rsidR="00AB4888" w:rsidRDefault="00AB4888" w:rsidP="00397BE0">
      <w:pPr>
        <w:pStyle w:val="NoSpacing"/>
      </w:pPr>
    </w:p>
    <w:p w14:paraId="7C47F08B" w14:textId="6EE3F484" w:rsidR="00AB4888" w:rsidRDefault="00AB4888" w:rsidP="00397BE0">
      <w:pPr>
        <w:pStyle w:val="NoSpacing"/>
      </w:pPr>
      <w:r>
        <w:t>Week 8 NO CLASS SPRING BREAK</w:t>
      </w:r>
    </w:p>
    <w:p w14:paraId="2EA77943" w14:textId="77777777" w:rsidR="00397BE0" w:rsidRDefault="00397BE0" w:rsidP="00397BE0">
      <w:pPr>
        <w:pStyle w:val="NoSpacing"/>
      </w:pPr>
    </w:p>
    <w:p w14:paraId="69E3C83E" w14:textId="58A8E002" w:rsidR="00397BE0" w:rsidRDefault="00AB4888" w:rsidP="00397BE0">
      <w:pPr>
        <w:pStyle w:val="NoSpacing"/>
      </w:pPr>
      <w:r>
        <w:t>Week 9 March 22nd</w:t>
      </w:r>
    </w:p>
    <w:p w14:paraId="6285E89C" w14:textId="77777777" w:rsidR="00397BE0" w:rsidRDefault="00397BE0" w:rsidP="00397BE0">
      <w:pPr>
        <w:pStyle w:val="NoSpacing"/>
      </w:pPr>
      <w:proofErr w:type="gramStart"/>
      <w:r>
        <w:t>The art of the deal.</w:t>
      </w:r>
      <w:proofErr w:type="gramEnd"/>
      <w:r>
        <w:t xml:space="preserve">  </w:t>
      </w:r>
      <w:proofErr w:type="gramStart"/>
      <w:r>
        <w:t>Overview of contracts.</w:t>
      </w:r>
      <w:proofErr w:type="gramEnd"/>
      <w:r>
        <w:t xml:space="preserve"> The Legal components and industry terms of art: Deal Memos, Option Purchase Agreements, chain of title, certificates of authorship, Union rules and regulations/Collective Bargaining, “quotes”, Sales Company agreements, Distribution agreements, insurance (production, cast and E &amp; 0), completion bonds.</w:t>
      </w:r>
    </w:p>
    <w:p w14:paraId="46398CB3" w14:textId="77777777" w:rsidR="00286C48" w:rsidRDefault="00286C48" w:rsidP="00397BE0">
      <w:pPr>
        <w:pStyle w:val="NoSpacing"/>
      </w:pPr>
      <w:r>
        <w:t>In class mock negotiations</w:t>
      </w:r>
    </w:p>
    <w:p w14:paraId="28D79BAD" w14:textId="77777777" w:rsidR="00397BE0" w:rsidRDefault="00397BE0" w:rsidP="00397BE0">
      <w:pPr>
        <w:pStyle w:val="NoSpacing"/>
      </w:pPr>
    </w:p>
    <w:p w14:paraId="727BFDDB" w14:textId="10D373E2" w:rsidR="00397BE0" w:rsidRDefault="00AB4888" w:rsidP="00397BE0">
      <w:pPr>
        <w:pStyle w:val="NoSpacing"/>
      </w:pPr>
      <w:r>
        <w:t>Week 10 March 29</w:t>
      </w:r>
      <w:r w:rsidR="009A4507">
        <w:t>th</w:t>
      </w:r>
    </w:p>
    <w:p w14:paraId="19C6BBBD" w14:textId="77777777" w:rsidR="00397BE0" w:rsidRDefault="00397BE0" w:rsidP="00397BE0">
      <w:pPr>
        <w:pStyle w:val="NoSpacing"/>
      </w:pPr>
      <w:r>
        <w:t>Overview of Pre-visualization</w:t>
      </w:r>
    </w:p>
    <w:p w14:paraId="781CFAD4" w14:textId="77777777" w:rsidR="00F12F9B" w:rsidRDefault="00F12F9B" w:rsidP="00397BE0">
      <w:pPr>
        <w:pStyle w:val="NoSpacing"/>
      </w:pPr>
      <w:r>
        <w:t>Location scouting</w:t>
      </w:r>
    </w:p>
    <w:p w14:paraId="0ACF8790" w14:textId="77777777" w:rsidR="00F12F9B" w:rsidRDefault="00F12F9B" w:rsidP="00397BE0">
      <w:pPr>
        <w:pStyle w:val="NoSpacing"/>
      </w:pPr>
      <w:proofErr w:type="spellStart"/>
      <w:proofErr w:type="gramStart"/>
      <w:r>
        <w:t>Practicals</w:t>
      </w:r>
      <w:proofErr w:type="spellEnd"/>
      <w:r>
        <w:t xml:space="preserve"> versus builds</w:t>
      </w:r>
      <w:proofErr w:type="gramEnd"/>
    </w:p>
    <w:p w14:paraId="56904C32" w14:textId="77777777" w:rsidR="00397BE0" w:rsidRDefault="00397BE0" w:rsidP="00397BE0">
      <w:pPr>
        <w:pStyle w:val="NoSpacing"/>
      </w:pPr>
      <w:r>
        <w:t>Scenes, shots and set-ups, overheads and storyboards</w:t>
      </w:r>
    </w:p>
    <w:p w14:paraId="78C7EC6F" w14:textId="77777777" w:rsidR="00D5674E" w:rsidRDefault="00D5674E" w:rsidP="00397BE0">
      <w:pPr>
        <w:pStyle w:val="NoSpacing"/>
      </w:pPr>
      <w:r>
        <w:t>The role of the producer in pre-</w:t>
      </w:r>
      <w:proofErr w:type="spellStart"/>
      <w:r>
        <w:t>viz</w:t>
      </w:r>
      <w:proofErr w:type="spellEnd"/>
    </w:p>
    <w:p w14:paraId="28C64919" w14:textId="77777777" w:rsidR="00D5674E" w:rsidRDefault="00D5674E" w:rsidP="00397BE0">
      <w:pPr>
        <w:pStyle w:val="NoSpacing"/>
      </w:pPr>
      <w:r>
        <w:t>In class breakdown of a scene</w:t>
      </w:r>
    </w:p>
    <w:p w14:paraId="59EF17C7" w14:textId="77777777" w:rsidR="00286C48" w:rsidRDefault="00286C48" w:rsidP="00397BE0">
      <w:pPr>
        <w:pStyle w:val="NoSpacing"/>
      </w:pPr>
      <w:r>
        <w:t>Assignment: class will be assigned groups that will present a final “slate” based on pitches already presented; slate to be presented in week 15</w:t>
      </w:r>
    </w:p>
    <w:p w14:paraId="689179F6" w14:textId="77777777" w:rsidR="005F2149" w:rsidRDefault="005F2149" w:rsidP="00397BE0">
      <w:pPr>
        <w:pStyle w:val="NoSpacing"/>
      </w:pPr>
    </w:p>
    <w:p w14:paraId="7590B41C" w14:textId="77777777" w:rsidR="00D5674E" w:rsidRDefault="00D5674E" w:rsidP="00D5674E">
      <w:pPr>
        <w:pStyle w:val="NoSpacing"/>
      </w:pPr>
    </w:p>
    <w:p w14:paraId="4B5A8A29" w14:textId="77777777" w:rsidR="00D5674E" w:rsidRDefault="00AA5B6B" w:rsidP="00D5674E">
      <w:pPr>
        <w:pStyle w:val="NoSpacing"/>
      </w:pPr>
      <w:r>
        <w:t>Week 11</w:t>
      </w:r>
      <w:r w:rsidR="009A4507">
        <w:t xml:space="preserve"> March 26th</w:t>
      </w:r>
    </w:p>
    <w:p w14:paraId="6B7327A0" w14:textId="77777777" w:rsidR="009A4507" w:rsidRDefault="009A4507" w:rsidP="00D5674E">
      <w:pPr>
        <w:pStyle w:val="NoSpacing"/>
      </w:pPr>
      <w:r>
        <w:t>Budgets (above and below the line categories, fringes, departmental categories and requirements), Impact on budget of scheduling and vice versa</w:t>
      </w:r>
    </w:p>
    <w:p w14:paraId="3BC41212" w14:textId="77777777" w:rsidR="00AA5B6B" w:rsidRDefault="00AA5B6B" w:rsidP="00AA5B6B">
      <w:pPr>
        <w:pStyle w:val="NoSpacing"/>
      </w:pPr>
    </w:p>
    <w:p w14:paraId="6BF61A92" w14:textId="77777777" w:rsidR="00AA5B6B" w:rsidRDefault="00AA5B6B" w:rsidP="00AA5B6B">
      <w:pPr>
        <w:pStyle w:val="NoSpacing"/>
      </w:pPr>
      <w:r>
        <w:t>Week 12</w:t>
      </w:r>
      <w:r w:rsidR="009A4507">
        <w:t xml:space="preserve"> April 2nd</w:t>
      </w:r>
    </w:p>
    <w:p w14:paraId="5B6651AB" w14:textId="77777777" w:rsidR="009A4507" w:rsidRDefault="009A4507" w:rsidP="009A4507">
      <w:pPr>
        <w:pStyle w:val="NoSpacing"/>
      </w:pPr>
      <w:r>
        <w:t>In class workshops, Scheduling, Breakdowns, Production Boards &amp; Shooting Schedules, Call Sheets, Production Reports/Day out of Days, Lining the script,</w:t>
      </w:r>
      <w:r w:rsidRPr="00F12F9B">
        <w:rPr>
          <w:rFonts w:ascii="Bell MT" w:hAnsi="Bell MT" w:cs="TimesNewRomanPS-BoldMT"/>
        </w:rPr>
        <w:t xml:space="preserve"> </w:t>
      </w:r>
      <w:r>
        <w:t xml:space="preserve">Assigning cast numbers </w:t>
      </w:r>
    </w:p>
    <w:p w14:paraId="7F57E60F" w14:textId="77777777" w:rsidR="009A4507" w:rsidRDefault="009A4507" w:rsidP="009A4507">
      <w:pPr>
        <w:pStyle w:val="NoSpacing"/>
      </w:pPr>
      <w:r>
        <w:t xml:space="preserve">Running the set, cost reports </w:t>
      </w:r>
    </w:p>
    <w:p w14:paraId="6A21BE97" w14:textId="77777777" w:rsidR="009A4507" w:rsidRDefault="009A4507" w:rsidP="00AA5B6B">
      <w:pPr>
        <w:pStyle w:val="NoSpacing"/>
      </w:pPr>
    </w:p>
    <w:p w14:paraId="2B998B7C" w14:textId="77777777" w:rsidR="009A4507" w:rsidRDefault="009A4507" w:rsidP="00AA5B6B">
      <w:pPr>
        <w:pStyle w:val="NoSpacing"/>
      </w:pPr>
      <w:r>
        <w:t>Week 13 April 9th</w:t>
      </w:r>
    </w:p>
    <w:p w14:paraId="4CB5A974" w14:textId="7032A8FF" w:rsidR="008E7C7E" w:rsidRDefault="009A4507" w:rsidP="008E7C7E">
      <w:pPr>
        <w:pStyle w:val="NoSpacing"/>
      </w:pPr>
      <w:r>
        <w:t>Post production including editing schedules, cash flow, music, deliverables</w:t>
      </w:r>
      <w:r w:rsidR="008E7C7E">
        <w:t>,</w:t>
      </w:r>
      <w:r w:rsidR="008E7C7E" w:rsidRPr="008E7C7E">
        <w:t xml:space="preserve"> </w:t>
      </w:r>
      <w:r w:rsidR="008E7C7E">
        <w:t xml:space="preserve">film editing, sound editing, loop groups and sweetening, f/x editing, </w:t>
      </w:r>
      <w:proofErr w:type="spellStart"/>
      <w:r w:rsidR="008E7C7E">
        <w:t>foley</w:t>
      </w:r>
      <w:proofErr w:type="spellEnd"/>
      <w:r w:rsidR="008E7C7E">
        <w:t>, sound mix, digital vs. film finish</w:t>
      </w:r>
    </w:p>
    <w:p w14:paraId="489F2942" w14:textId="77777777" w:rsidR="004402D8" w:rsidRDefault="004402D8" w:rsidP="008E7C7E">
      <w:pPr>
        <w:pStyle w:val="NoSpacing"/>
      </w:pPr>
    </w:p>
    <w:p w14:paraId="1CFEA212" w14:textId="72128C3C" w:rsidR="004402D8" w:rsidRDefault="004402D8" w:rsidP="008E7C7E">
      <w:pPr>
        <w:pStyle w:val="NoSpacing"/>
      </w:pPr>
      <w:r>
        <w:t xml:space="preserve">Assigned reading: </w:t>
      </w:r>
      <w:proofErr w:type="spellStart"/>
      <w:r>
        <w:t>Turman</w:t>
      </w:r>
      <w:proofErr w:type="spellEnd"/>
      <w:r>
        <w:t>, Chapters 11 and 12</w:t>
      </w:r>
    </w:p>
    <w:p w14:paraId="3C88EBB7" w14:textId="4D2983E4" w:rsidR="009A4507" w:rsidRDefault="009A4507" w:rsidP="009A4507">
      <w:pPr>
        <w:pStyle w:val="NoSpacing"/>
      </w:pPr>
    </w:p>
    <w:p w14:paraId="6BC792E3" w14:textId="77777777" w:rsidR="009A4507" w:rsidRDefault="009A4507" w:rsidP="00AA5B6B">
      <w:pPr>
        <w:pStyle w:val="NoSpacing"/>
      </w:pPr>
    </w:p>
    <w:p w14:paraId="625AEC46" w14:textId="77777777" w:rsidR="009A4507" w:rsidRDefault="009A4507" w:rsidP="00AA5B6B">
      <w:pPr>
        <w:pStyle w:val="NoSpacing"/>
      </w:pPr>
      <w:r>
        <w:t>Week 14 April 16th</w:t>
      </w:r>
    </w:p>
    <w:p w14:paraId="55272327" w14:textId="77777777" w:rsidR="009A4507" w:rsidRDefault="009A4507" w:rsidP="00AA5B6B">
      <w:pPr>
        <w:pStyle w:val="NoSpacing"/>
      </w:pPr>
      <w:r w:rsidRPr="009A4507">
        <w:t>Marketing and distribution, festivals</w:t>
      </w:r>
      <w:r>
        <w:t>, film “dating,” publicity and promotion, social media</w:t>
      </w:r>
    </w:p>
    <w:p w14:paraId="4C9AD6A1" w14:textId="77777777" w:rsidR="004402D8" w:rsidRDefault="004402D8" w:rsidP="00AA5B6B">
      <w:pPr>
        <w:pStyle w:val="NoSpacing"/>
      </w:pPr>
    </w:p>
    <w:p w14:paraId="6B28A9A4" w14:textId="1200D98A" w:rsidR="004402D8" w:rsidRDefault="004402D8" w:rsidP="00AA5B6B">
      <w:pPr>
        <w:pStyle w:val="NoSpacing"/>
      </w:pPr>
      <w:r>
        <w:t xml:space="preserve">Assigned reading: </w:t>
      </w:r>
      <w:proofErr w:type="spellStart"/>
      <w:r>
        <w:t>Turman</w:t>
      </w:r>
      <w:proofErr w:type="spellEnd"/>
      <w:r>
        <w:t>, Chapters 13 and 14</w:t>
      </w:r>
    </w:p>
    <w:p w14:paraId="597C7452" w14:textId="77777777" w:rsidR="009A4507" w:rsidRDefault="009A4507" w:rsidP="00AA5B6B">
      <w:pPr>
        <w:pStyle w:val="NoSpacing"/>
      </w:pPr>
    </w:p>
    <w:p w14:paraId="16874FE0" w14:textId="77777777" w:rsidR="009A4507" w:rsidRDefault="009A4507" w:rsidP="00AA5B6B">
      <w:pPr>
        <w:pStyle w:val="NoSpacing"/>
        <w:rPr>
          <w:vertAlign w:val="superscript"/>
        </w:rPr>
      </w:pPr>
      <w:r>
        <w:t>Week 15 April 24</w:t>
      </w:r>
      <w:r w:rsidRPr="009A4507">
        <w:rPr>
          <w:vertAlign w:val="superscript"/>
        </w:rPr>
        <w:t>th</w:t>
      </w:r>
    </w:p>
    <w:p w14:paraId="600FEEEF" w14:textId="77777777" w:rsidR="009A4507" w:rsidRPr="009A4507" w:rsidRDefault="00286C48" w:rsidP="00AA5B6B">
      <w:pPr>
        <w:pStyle w:val="NoSpacing"/>
        <w:rPr>
          <w:sz w:val="32"/>
          <w:szCs w:val="32"/>
          <w:vertAlign w:val="superscript"/>
        </w:rPr>
      </w:pPr>
      <w:r>
        <w:rPr>
          <w:sz w:val="32"/>
          <w:szCs w:val="32"/>
          <w:vertAlign w:val="superscript"/>
        </w:rPr>
        <w:t xml:space="preserve">Presentation of final projects, </w:t>
      </w:r>
      <w:r w:rsidR="009A4507" w:rsidRPr="009A4507">
        <w:rPr>
          <w:sz w:val="32"/>
          <w:szCs w:val="32"/>
          <w:vertAlign w:val="superscript"/>
        </w:rPr>
        <w:t>Semester review</w:t>
      </w:r>
    </w:p>
    <w:p w14:paraId="5E4E2741" w14:textId="77777777" w:rsidR="009A4507" w:rsidRDefault="009A4507" w:rsidP="00AA5B6B">
      <w:pPr>
        <w:pStyle w:val="NoSpacing"/>
      </w:pPr>
    </w:p>
    <w:p w14:paraId="7744E00C" w14:textId="77777777" w:rsidR="009A4507" w:rsidRDefault="009A4507" w:rsidP="00AA5B6B">
      <w:pPr>
        <w:pStyle w:val="NoSpacing"/>
      </w:pPr>
      <w:r>
        <w:t>Week 16 April 30</w:t>
      </w:r>
      <w:r w:rsidRPr="009A4507">
        <w:rPr>
          <w:vertAlign w:val="superscript"/>
        </w:rPr>
        <w:t>th</w:t>
      </w:r>
    </w:p>
    <w:p w14:paraId="28541ABB" w14:textId="77777777" w:rsidR="009A4507" w:rsidRDefault="009A4507" w:rsidP="00AA5B6B">
      <w:pPr>
        <w:pStyle w:val="NoSpacing"/>
      </w:pPr>
      <w:r>
        <w:t>Final exam</w:t>
      </w:r>
    </w:p>
    <w:p w14:paraId="52D244AA" w14:textId="77777777" w:rsidR="004402D8" w:rsidRDefault="004402D8" w:rsidP="00AA5B6B">
      <w:pPr>
        <w:pStyle w:val="NoSpacing"/>
      </w:pPr>
    </w:p>
    <w:p w14:paraId="27D86851" w14:textId="77777777" w:rsidR="004402D8" w:rsidRPr="001B3C8B" w:rsidRDefault="004402D8" w:rsidP="004402D8">
      <w:pPr>
        <w:rPr>
          <w:rFonts w:ascii="Bell MT" w:hAnsi="Bell MT" w:cs="TimesNewRomanPS-BoldMT"/>
          <w:b/>
          <w:u w:val="single"/>
        </w:rPr>
      </w:pPr>
      <w:r w:rsidRPr="001B3C8B">
        <w:rPr>
          <w:rFonts w:ascii="Bell MT" w:hAnsi="Bell MT" w:cs="TimesNewRomanPS-BoldMT"/>
          <w:b/>
          <w:u w:val="single"/>
        </w:rPr>
        <w:t>GRADING:</w:t>
      </w:r>
    </w:p>
    <w:p w14:paraId="3426AD5D" w14:textId="77777777" w:rsidR="004402D8" w:rsidRPr="001B3C8B" w:rsidRDefault="004402D8" w:rsidP="004402D8">
      <w:pPr>
        <w:rPr>
          <w:rFonts w:ascii="Bell MT" w:hAnsi="Bell MT" w:cs="TimesNewRomanPS-BoldMT"/>
          <w:b/>
          <w:u w:val="single"/>
        </w:rPr>
      </w:pPr>
    </w:p>
    <w:p w14:paraId="4AD59CA1" w14:textId="0574E29E" w:rsidR="004402D8" w:rsidRDefault="004402D8" w:rsidP="004402D8">
      <w:pPr>
        <w:rPr>
          <w:rFonts w:ascii="Bell MT" w:hAnsi="Bell MT" w:cs="TimesNewRomanPS-BoldMT"/>
        </w:rPr>
      </w:pPr>
      <w:r w:rsidRPr="001B3C8B">
        <w:rPr>
          <w:rFonts w:ascii="Bell MT" w:hAnsi="Bell MT" w:cs="TimesNewRomanPS-BoldMT"/>
        </w:rPr>
        <w:t xml:space="preserve">Class Participation </w:t>
      </w:r>
      <w:r>
        <w:rPr>
          <w:rFonts w:ascii="Bell MT" w:hAnsi="Bell MT" w:cs="TimesNewRomanPS-BoldMT"/>
        </w:rPr>
        <w:t xml:space="preserve">                        20</w:t>
      </w:r>
      <w:r w:rsidRPr="001B3C8B">
        <w:rPr>
          <w:rFonts w:ascii="Bell MT" w:hAnsi="Bell MT" w:cs="TimesNewRomanPS-BoldMT"/>
        </w:rPr>
        <w:t>%</w:t>
      </w:r>
    </w:p>
    <w:p w14:paraId="62EA924E" w14:textId="05289171" w:rsidR="004402D8" w:rsidRDefault="004402D8" w:rsidP="004402D8">
      <w:pPr>
        <w:rPr>
          <w:rFonts w:ascii="Bell MT" w:hAnsi="Bell MT" w:cs="TimesNewRomanPS-BoldMT"/>
        </w:rPr>
      </w:pPr>
      <w:r>
        <w:rPr>
          <w:rFonts w:ascii="Bell MT" w:hAnsi="Bell MT" w:cs="TimesNewRomanPS-BoldMT"/>
        </w:rPr>
        <w:t>In class workshops                           5%</w:t>
      </w:r>
    </w:p>
    <w:p w14:paraId="2171336A" w14:textId="0ECE28C0" w:rsidR="004402D8" w:rsidRDefault="004402D8" w:rsidP="004402D8">
      <w:pPr>
        <w:rPr>
          <w:rFonts w:ascii="Bell MT" w:hAnsi="Bell MT" w:cs="TimesNewRomanPS-BoldMT"/>
        </w:rPr>
      </w:pPr>
      <w:r>
        <w:rPr>
          <w:rFonts w:ascii="Bell MT" w:hAnsi="Bell MT" w:cs="TimesNewRomanPS-BoldMT"/>
        </w:rPr>
        <w:t>History of genre presentation        15%</w:t>
      </w:r>
    </w:p>
    <w:p w14:paraId="7FE6B024" w14:textId="046BD9B2" w:rsidR="004402D8" w:rsidRPr="001B3C8B" w:rsidRDefault="004402D8" w:rsidP="004402D8">
      <w:pPr>
        <w:rPr>
          <w:rFonts w:ascii="Bell MT" w:hAnsi="Bell MT" w:cs="TimesNewRomanPS-BoldMT"/>
        </w:rPr>
      </w:pPr>
      <w:r>
        <w:rPr>
          <w:rFonts w:ascii="Bell MT" w:hAnsi="Bell MT" w:cs="TimesNewRomanPS-BoldMT"/>
        </w:rPr>
        <w:t xml:space="preserve">Pitches </w:t>
      </w:r>
      <w:r w:rsidR="005E37E4">
        <w:rPr>
          <w:rFonts w:ascii="Bell MT" w:hAnsi="Bell MT" w:cs="TimesNewRomanPS-BoldMT"/>
        </w:rPr>
        <w:t>and slates</w:t>
      </w:r>
      <w:r>
        <w:rPr>
          <w:rFonts w:ascii="Bell MT" w:hAnsi="Bell MT" w:cs="TimesNewRomanPS-BoldMT"/>
        </w:rPr>
        <w:t xml:space="preserve">  </w:t>
      </w:r>
      <w:r>
        <w:rPr>
          <w:rFonts w:ascii="Bell MT" w:hAnsi="Bell MT" w:cs="TimesNewRomanPS-BoldMT"/>
        </w:rPr>
        <w:tab/>
        <w:t xml:space="preserve">                     30%</w:t>
      </w:r>
    </w:p>
    <w:p w14:paraId="3EEC05AD" w14:textId="58431B0A" w:rsidR="004402D8" w:rsidRPr="001B3C8B" w:rsidRDefault="004402D8" w:rsidP="004402D8">
      <w:pPr>
        <w:rPr>
          <w:rFonts w:ascii="Bell MT" w:hAnsi="Bell MT"/>
        </w:rPr>
      </w:pPr>
      <w:r>
        <w:rPr>
          <w:rFonts w:ascii="Bell MT" w:hAnsi="Bell MT" w:cs="TimesNewRomanPS-BoldMT"/>
        </w:rPr>
        <w:t>Final Exam                                      30%</w:t>
      </w:r>
    </w:p>
    <w:p w14:paraId="7FA28480" w14:textId="77777777" w:rsidR="004402D8" w:rsidRPr="001B3C8B" w:rsidRDefault="004402D8" w:rsidP="004402D8">
      <w:pPr>
        <w:rPr>
          <w:rFonts w:ascii="Bell MT" w:hAnsi="Bell MT"/>
        </w:rPr>
      </w:pPr>
    </w:p>
    <w:p w14:paraId="18C22DB8" w14:textId="77777777" w:rsidR="004402D8" w:rsidRDefault="004402D8" w:rsidP="004402D8">
      <w:pPr>
        <w:rPr>
          <w:rFonts w:ascii="Bell MT" w:eastAsia="Times New Roman" w:hAnsi="Bell MT"/>
          <w:color w:val="000000"/>
        </w:rPr>
      </w:pPr>
      <w:r w:rsidRPr="001B3C8B">
        <w:rPr>
          <w:rFonts w:ascii="Bell MT" w:eastAsia="Times New Roman" w:hAnsi="Bell MT"/>
          <w:color w:val="000000"/>
        </w:rPr>
        <w:t xml:space="preserve">Students are expected be on time and prepared for each class.  Two unexcused absences will result in your grade </w:t>
      </w:r>
      <w:r>
        <w:rPr>
          <w:rFonts w:ascii="Bell MT" w:eastAsia="Times New Roman" w:hAnsi="Bell MT"/>
          <w:color w:val="000000"/>
        </w:rPr>
        <w:t>being lowered by one full point</w:t>
      </w:r>
      <w:r w:rsidRPr="001B3C8B">
        <w:rPr>
          <w:rFonts w:ascii="Bell MT" w:eastAsia="Times New Roman" w:hAnsi="Bell MT"/>
          <w:color w:val="000000"/>
        </w:rPr>
        <w:t xml:space="preserve"> (ex: A (B).  A third unexcused absence will result in your grade being lowered another full point (ex: B(C).  </w:t>
      </w:r>
      <w:proofErr w:type="gramStart"/>
      <w:r w:rsidRPr="001B3C8B">
        <w:rPr>
          <w:rFonts w:ascii="Bell MT" w:eastAsia="Times New Roman" w:hAnsi="Bell MT"/>
          <w:color w:val="000000"/>
        </w:rPr>
        <w:t>Y</w:t>
      </w:r>
      <w:r>
        <w:rPr>
          <w:rFonts w:ascii="Bell MT" w:eastAsia="Times New Roman" w:hAnsi="Bell MT"/>
          <w:color w:val="000000"/>
        </w:rPr>
        <w:t xml:space="preserve">our grade will be lowered by a </w:t>
      </w:r>
      <w:r w:rsidRPr="001B3C8B">
        <w:rPr>
          <w:rFonts w:ascii="Bell MT" w:eastAsia="Times New Roman" w:hAnsi="Bell MT"/>
          <w:color w:val="000000"/>
        </w:rPr>
        <w:t xml:space="preserve">point for every </w:t>
      </w:r>
      <w:r>
        <w:rPr>
          <w:rFonts w:ascii="Bell MT" w:eastAsia="Times New Roman" w:hAnsi="Bell MT"/>
          <w:color w:val="000000"/>
        </w:rPr>
        <w:t>subsequent absence</w:t>
      </w:r>
      <w:proofErr w:type="gramEnd"/>
      <w:r>
        <w:rPr>
          <w:rFonts w:ascii="Bell MT" w:eastAsia="Times New Roman" w:hAnsi="Bell MT"/>
          <w:color w:val="000000"/>
        </w:rPr>
        <w:t xml:space="preserve">.  Two late arrivals </w:t>
      </w:r>
      <w:proofErr w:type="gramStart"/>
      <w:r>
        <w:rPr>
          <w:rFonts w:ascii="Bell MT" w:eastAsia="Times New Roman" w:hAnsi="Bell MT"/>
          <w:color w:val="000000"/>
        </w:rPr>
        <w:t>equals</w:t>
      </w:r>
      <w:proofErr w:type="gramEnd"/>
      <w:r>
        <w:rPr>
          <w:rFonts w:ascii="Bell MT" w:eastAsia="Times New Roman" w:hAnsi="Bell MT"/>
          <w:color w:val="000000"/>
        </w:rPr>
        <w:t xml:space="preserve"> </w:t>
      </w:r>
      <w:r w:rsidRPr="001B3C8B">
        <w:rPr>
          <w:rFonts w:ascii="Bell MT" w:eastAsia="Times New Roman" w:hAnsi="Bell MT"/>
          <w:color w:val="000000"/>
        </w:rPr>
        <w:t xml:space="preserve">one full absence.  </w:t>
      </w:r>
    </w:p>
    <w:p w14:paraId="6C60B233" w14:textId="77777777" w:rsidR="004402D8" w:rsidRPr="001B3C8B" w:rsidRDefault="004402D8" w:rsidP="004402D8">
      <w:pPr>
        <w:rPr>
          <w:rFonts w:ascii="Bell MT" w:eastAsia="Times New Roman" w:hAnsi="Bell MT"/>
          <w:color w:val="000000"/>
        </w:rPr>
      </w:pPr>
    </w:p>
    <w:p w14:paraId="54A13DDF" w14:textId="77777777" w:rsidR="004402D8" w:rsidRDefault="004402D8" w:rsidP="004402D8">
      <w:pPr>
        <w:rPr>
          <w:rFonts w:ascii="Bell MT" w:eastAsia="Times New Roman" w:hAnsi="Bell MT"/>
          <w:color w:val="000000"/>
        </w:rPr>
      </w:pPr>
      <w:r w:rsidRPr="001B3C8B">
        <w:rPr>
          <w:rFonts w:ascii="Bell MT" w:eastAsia="Times New Roman" w:hAnsi="Bell MT"/>
          <w:color w:val="000000"/>
        </w:rPr>
        <w:t xml:space="preserve">In order for </w:t>
      </w:r>
      <w:r>
        <w:rPr>
          <w:rFonts w:ascii="Bell MT" w:eastAsia="Times New Roman" w:hAnsi="Bell MT"/>
          <w:color w:val="000000"/>
        </w:rPr>
        <w:t xml:space="preserve">an </w:t>
      </w:r>
      <w:r w:rsidRPr="001B3C8B">
        <w:rPr>
          <w:rFonts w:ascii="Bell MT" w:eastAsia="Times New Roman" w:hAnsi="Bell MT"/>
          <w:color w:val="000000"/>
        </w:rPr>
        <w:t xml:space="preserve">absence to be excused the student must have approval from the professor and provide documentation at the next attended class session. </w:t>
      </w:r>
    </w:p>
    <w:p w14:paraId="67A108B8" w14:textId="77777777" w:rsidR="004402D8" w:rsidRDefault="004402D8" w:rsidP="00AA5B6B">
      <w:pPr>
        <w:pStyle w:val="NoSpacing"/>
      </w:pPr>
    </w:p>
    <w:p w14:paraId="32EEE48E" w14:textId="77777777" w:rsidR="003E186E" w:rsidRDefault="003E186E" w:rsidP="00AA5B6B">
      <w:pPr>
        <w:pStyle w:val="NoSpacing"/>
      </w:pPr>
    </w:p>
    <w:p w14:paraId="7EAA4FA3" w14:textId="77777777" w:rsidR="003E186E" w:rsidRPr="001054FC" w:rsidRDefault="003E186E" w:rsidP="003E186E">
      <w:pPr>
        <w:rPr>
          <w:rFonts w:asciiTheme="minorHAnsi" w:hAnsiTheme="minorHAnsi"/>
          <w:b/>
        </w:rPr>
      </w:pPr>
      <w:r w:rsidRPr="00C232E9">
        <w:rPr>
          <w:rFonts w:asciiTheme="minorHAnsi" w:hAnsiTheme="minorHAnsi"/>
          <w:b/>
          <w:bCs/>
          <w:color w:val="000000"/>
        </w:rPr>
        <w:t>Statement for Students with Disabilities</w:t>
      </w:r>
    </w:p>
    <w:p w14:paraId="66BE24B0" w14:textId="77777777" w:rsidR="003E186E" w:rsidRDefault="003E186E" w:rsidP="003E186E">
      <w:pPr>
        <w:rPr>
          <w:rFonts w:asciiTheme="minorHAnsi" w:hAnsiTheme="minorHAnsi" w:cs="Calibri"/>
          <w:szCs w:val="20"/>
        </w:rPr>
      </w:pPr>
      <w:r w:rsidRPr="00C232E9">
        <w:rPr>
          <w:rFonts w:asciiTheme="minorHAnsi" w:hAnsiTheme="minorHAnsi" w:cs="Calibri"/>
          <w:color w:val="000000"/>
          <w:szCs w:val="20"/>
        </w:rPr>
        <w:t xml:space="preserve">Any student </w:t>
      </w:r>
      <w:r w:rsidRPr="00C232E9">
        <w:rPr>
          <w:rFonts w:asciiTheme="minorHAnsi" w:hAnsiTheme="minorHAnsi" w:cs="Calibri"/>
          <w:szCs w:val="20"/>
        </w:rPr>
        <w:t>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w:t>
      </w:r>
      <w:r>
        <w:rPr>
          <w:rFonts w:asciiTheme="minorHAnsi" w:hAnsiTheme="minorHAnsi" w:cs="Calibri"/>
          <w:szCs w:val="20"/>
        </w:rPr>
        <w:t>erprograms/dsp/home_index.html</w:t>
      </w:r>
    </w:p>
    <w:p w14:paraId="2792532C" w14:textId="77777777" w:rsidR="003E186E" w:rsidRPr="00C232E9" w:rsidRDefault="003E186E" w:rsidP="003E186E">
      <w:pPr>
        <w:rPr>
          <w:rFonts w:asciiTheme="minorHAnsi" w:hAnsiTheme="minorHAnsi"/>
        </w:rPr>
      </w:pPr>
      <w:r w:rsidRPr="00C232E9">
        <w:rPr>
          <w:rFonts w:asciiTheme="minorHAnsi" w:hAnsiTheme="minorHAnsi" w:cs="Calibri"/>
          <w:szCs w:val="20"/>
        </w:rPr>
        <w:t xml:space="preserve">(213) 740-0776 (Phone), (213) 740-6948 (TDD only), (213) 740-8216 (FAX) </w:t>
      </w:r>
      <w:hyperlink r:id="rId7" w:history="1">
        <w:r w:rsidRPr="00C232E9">
          <w:rPr>
            <w:rStyle w:val="Hyperlink"/>
            <w:rFonts w:asciiTheme="minorHAnsi" w:hAnsiTheme="minorHAnsi" w:cs="Calibri"/>
            <w:color w:val="auto"/>
            <w:szCs w:val="20"/>
          </w:rPr>
          <w:t>ability@usc.edu</w:t>
        </w:r>
      </w:hyperlink>
    </w:p>
    <w:p w14:paraId="338D93A8" w14:textId="77777777" w:rsidR="003E186E" w:rsidRPr="00C232E9" w:rsidRDefault="003E186E" w:rsidP="003E186E">
      <w:pPr>
        <w:rPr>
          <w:rFonts w:asciiTheme="minorHAnsi" w:hAnsiTheme="minorHAnsi"/>
          <w:color w:val="333333"/>
          <w:szCs w:val="18"/>
        </w:rPr>
      </w:pPr>
    </w:p>
    <w:p w14:paraId="5966513F" w14:textId="77777777" w:rsidR="003E186E" w:rsidRPr="00C232E9" w:rsidRDefault="003E186E" w:rsidP="003E186E">
      <w:pPr>
        <w:widowControl w:val="0"/>
        <w:autoSpaceDE w:val="0"/>
        <w:autoSpaceDN w:val="0"/>
        <w:adjustRightInd w:val="0"/>
        <w:rPr>
          <w:rFonts w:asciiTheme="minorHAnsi" w:hAnsiTheme="minorHAnsi" w:cs="Calibri"/>
          <w:b/>
          <w:bCs/>
          <w:color w:val="000000"/>
          <w:u w:val="single"/>
        </w:rPr>
      </w:pPr>
      <w:r w:rsidRPr="00C232E9">
        <w:rPr>
          <w:rFonts w:asciiTheme="minorHAnsi" w:hAnsiTheme="minorHAnsi"/>
          <w:b/>
          <w:bCs/>
          <w:color w:val="000000"/>
        </w:rPr>
        <w:t xml:space="preserve">Statement on Academic Integrity </w:t>
      </w:r>
    </w:p>
    <w:p w14:paraId="4547C716" w14:textId="77777777" w:rsidR="003E186E" w:rsidRPr="00C232E9" w:rsidRDefault="003E186E" w:rsidP="003E186E">
      <w:pPr>
        <w:rPr>
          <w:rFonts w:asciiTheme="minorHAnsi" w:hAnsiTheme="minorHAnsi" w:cs="Calibri"/>
          <w:szCs w:val="20"/>
        </w:rPr>
      </w:pPr>
      <w:r w:rsidRPr="00C232E9">
        <w:rPr>
          <w:rFonts w:asciiTheme="minorHAnsi" w:hAnsiTheme="minorHAnsi" w:cs="Calibri"/>
          <w:szCs w:val="20"/>
        </w:rPr>
        <w:t>USC seeks to maintain an optimal learning environment. General principl</w:t>
      </w:r>
      <w:r>
        <w:rPr>
          <w:rFonts w:asciiTheme="minorHAnsi" w:hAnsiTheme="minorHAnsi" w:cs="Calibri"/>
          <w:szCs w:val="20"/>
        </w:rPr>
        <w:t xml:space="preserve">es of academic honesty include </w:t>
      </w:r>
      <w:r w:rsidRPr="00C232E9">
        <w:rPr>
          <w:rFonts w:asciiTheme="minorHAnsi" w:hAnsiTheme="minorHAnsi" w:cs="Calibri"/>
          <w:szCs w:val="20"/>
        </w:rPr>
        <w:t xml:space="preserve">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C232E9">
        <w:rPr>
          <w:rFonts w:asciiTheme="minorHAnsi" w:hAnsiTheme="minorHAnsi" w:cs="Calibri"/>
          <w:i/>
          <w:szCs w:val="20"/>
        </w:rPr>
        <w:t>SCampus</w:t>
      </w:r>
      <w:proofErr w:type="spellEnd"/>
      <w:r w:rsidRPr="00C232E9">
        <w:rPr>
          <w:rFonts w:asciiTheme="minorHAnsi" w:hAnsiTheme="minorHAnsi" w:cs="Calibri"/>
          <w:szCs w:val="20"/>
        </w:rPr>
        <w:t>, the Student Guidebook, (</w:t>
      </w:r>
      <w:hyperlink r:id="rId8" w:history="1">
        <w:r w:rsidRPr="00C232E9">
          <w:rPr>
            <w:rStyle w:val="Hyperlink"/>
            <w:rFonts w:asciiTheme="minorHAnsi" w:hAnsiTheme="minorHAnsi" w:cs="Calibri"/>
            <w:color w:val="auto"/>
            <w:szCs w:val="20"/>
          </w:rPr>
          <w:t>www.usc.edu/scampus</w:t>
        </w:r>
      </w:hyperlink>
      <w:r w:rsidRPr="00C232E9">
        <w:rPr>
          <w:rFonts w:asciiTheme="minorHAnsi" w:hAnsiTheme="minorHAnsi" w:cs="Calibri"/>
          <w:szCs w:val="20"/>
        </w:rPr>
        <w:t xml:space="preserve"> or </w:t>
      </w:r>
      <w:hyperlink r:id="rId9" w:history="1">
        <w:r w:rsidRPr="00C232E9">
          <w:rPr>
            <w:rStyle w:val="Hyperlink"/>
            <w:rFonts w:asciiTheme="minorHAnsi" w:hAnsiTheme="minorHAnsi" w:cs="Calibri"/>
            <w:color w:val="auto"/>
            <w:szCs w:val="20"/>
          </w:rPr>
          <w:t>http://scampus.usc.edu</w:t>
        </w:r>
      </w:hyperlink>
      <w:r w:rsidRPr="00C232E9">
        <w:rPr>
          <w:rFonts w:asciiTheme="minorHAnsi" w:hAnsiTheme="minorHAnsi" w:cs="Calibri"/>
          <w:szCs w:val="20"/>
        </w:rPr>
        <w:t>) contains the University Student Conduct Code (see University Governance, Section 11.00), while the recommended sanct</w:t>
      </w:r>
      <w:r>
        <w:rPr>
          <w:rFonts w:asciiTheme="minorHAnsi" w:hAnsiTheme="minorHAnsi" w:cs="Calibri"/>
          <w:szCs w:val="20"/>
        </w:rPr>
        <w:t>ions are located in Appendix A.</w:t>
      </w:r>
    </w:p>
    <w:p w14:paraId="6DAD71BA" w14:textId="77777777" w:rsidR="003E186E" w:rsidRPr="00C232E9" w:rsidRDefault="003E186E" w:rsidP="003E186E">
      <w:pPr>
        <w:jc w:val="both"/>
        <w:rPr>
          <w:rFonts w:asciiTheme="minorHAnsi" w:hAnsiTheme="minorHAnsi" w:cs="Calibri"/>
          <w:szCs w:val="20"/>
        </w:rPr>
      </w:pPr>
    </w:p>
    <w:p w14:paraId="31F0EB80" w14:textId="77777777" w:rsidR="003E186E" w:rsidRPr="00C232E9" w:rsidRDefault="003E186E" w:rsidP="003E186E">
      <w:pPr>
        <w:pStyle w:val="Default"/>
        <w:rPr>
          <w:rStyle w:val="Hyperlink"/>
          <w:rFonts w:ascii="Cambria" w:eastAsia="MS Mincho" w:hAnsi="Cambria" w:cs="Times New Roman"/>
        </w:rPr>
      </w:pPr>
      <w:r w:rsidRPr="00C232E9">
        <w:rPr>
          <w:rFonts w:asciiTheme="minorHAnsi" w:hAnsiTheme="minorHAnsi" w:cs="Calibri"/>
          <w:szCs w:val="20"/>
        </w:rPr>
        <w:t>Students will be referred to the Office of Student Judicial Affairs and Community Standards for further r</w:t>
      </w:r>
      <w:r w:rsidRPr="00C232E9">
        <w:rPr>
          <w:rFonts w:asciiTheme="minorHAnsi" w:hAnsiTheme="minorHAnsi" w:cs="Calibri"/>
          <w:color w:val="auto"/>
          <w:szCs w:val="20"/>
        </w:rPr>
        <w:t xml:space="preserve">eview, should there be any suspicion of academic dishonesty. The Review process can be found at: </w:t>
      </w:r>
      <w:hyperlink r:id="rId10" w:history="1">
        <w:r w:rsidRPr="00C232E9">
          <w:rPr>
            <w:rStyle w:val="Hyperlink"/>
            <w:rFonts w:asciiTheme="minorHAnsi" w:hAnsiTheme="minorHAnsi" w:cs="Calibri"/>
            <w:color w:val="auto"/>
            <w:szCs w:val="20"/>
          </w:rPr>
          <w:t>http://www.usc.edu/student-affairs/SJACS/</w:t>
        </w:r>
      </w:hyperlink>
      <w:r w:rsidRPr="00C232E9">
        <w:rPr>
          <w:rFonts w:asciiTheme="minorHAnsi" w:hAnsiTheme="minorHAnsi" w:cs="Calibri"/>
          <w:color w:val="auto"/>
          <w:szCs w:val="20"/>
        </w:rPr>
        <w:t xml:space="preserve">. Information on intellectual property at USC is available at: </w:t>
      </w:r>
      <w:hyperlink r:id="rId11" w:history="1">
        <w:r w:rsidRPr="00C232E9">
          <w:rPr>
            <w:rStyle w:val="Hyperlink"/>
            <w:rFonts w:asciiTheme="minorHAnsi" w:hAnsiTheme="minorHAnsi" w:cs="Calibri"/>
            <w:color w:val="auto"/>
            <w:szCs w:val="20"/>
          </w:rPr>
          <w:t>http://usc.edu/academe/acsen/issues/ipr/index.html</w:t>
        </w:r>
      </w:hyperlink>
      <w:r w:rsidRPr="00C232E9">
        <w:rPr>
          <w:rStyle w:val="Hyperlink"/>
          <w:rFonts w:asciiTheme="minorHAnsi" w:hAnsiTheme="minorHAnsi"/>
          <w:color w:val="1F497D"/>
        </w:rPr>
        <w:t>.</w:t>
      </w:r>
    </w:p>
    <w:p w14:paraId="02875BF4" w14:textId="77777777" w:rsidR="003E186E" w:rsidRPr="00C232E9" w:rsidRDefault="003E186E" w:rsidP="003E186E">
      <w:pPr>
        <w:rPr>
          <w:rFonts w:asciiTheme="minorHAnsi" w:hAnsiTheme="minorHAnsi"/>
          <w:b/>
          <w:szCs w:val="22"/>
          <w:u w:val="single"/>
        </w:rPr>
      </w:pPr>
    </w:p>
    <w:p w14:paraId="11C2F128" w14:textId="77777777" w:rsidR="003E186E" w:rsidRDefault="003E186E" w:rsidP="00AA5B6B">
      <w:pPr>
        <w:pStyle w:val="NoSpacing"/>
      </w:pPr>
    </w:p>
    <w:p w14:paraId="422433F9" w14:textId="77777777" w:rsidR="003E186E" w:rsidRPr="00C232E9" w:rsidRDefault="003E186E" w:rsidP="003E186E">
      <w:pPr>
        <w:widowControl w:val="0"/>
        <w:autoSpaceDE w:val="0"/>
        <w:autoSpaceDN w:val="0"/>
        <w:adjustRightInd w:val="0"/>
        <w:rPr>
          <w:rFonts w:asciiTheme="minorHAnsi" w:hAnsiTheme="minorHAnsi"/>
          <w:szCs w:val="22"/>
        </w:rPr>
      </w:pPr>
      <w:r w:rsidRPr="00C232E9">
        <w:rPr>
          <w:rFonts w:asciiTheme="minorHAnsi" w:hAnsiTheme="minorHAnsi"/>
          <w:b/>
          <w:bCs/>
          <w:color w:val="000000"/>
        </w:rPr>
        <w:t>Emergency Preparedness/Course Continuity in a Crisis</w:t>
      </w:r>
      <w:r w:rsidRPr="00C232E9">
        <w:rPr>
          <w:rFonts w:asciiTheme="minorHAnsi" w:hAnsiTheme="minorHAnsi"/>
          <w:b/>
          <w:bCs/>
          <w:color w:val="000000"/>
          <w:szCs w:val="33"/>
        </w:rPr>
        <w:t xml:space="preserve"> </w:t>
      </w:r>
    </w:p>
    <w:p w14:paraId="01EABBF1" w14:textId="77777777" w:rsidR="003E186E" w:rsidRPr="00C232E9" w:rsidRDefault="003E186E" w:rsidP="003E186E">
      <w:pPr>
        <w:widowControl w:val="0"/>
        <w:autoSpaceDE w:val="0"/>
        <w:autoSpaceDN w:val="0"/>
        <w:adjustRightInd w:val="0"/>
        <w:rPr>
          <w:rFonts w:asciiTheme="minorHAnsi" w:hAnsiTheme="minorHAnsi" w:cs="Calibri"/>
          <w:szCs w:val="20"/>
        </w:rPr>
      </w:pPr>
      <w:r w:rsidRPr="00C232E9">
        <w:rPr>
          <w:rFonts w:asciiTheme="minorHAnsi" w:hAnsiTheme="minorHAnsi" w:cs="Calibri"/>
          <w:szCs w:val="20"/>
        </w:rPr>
        <w:t>In case of a declared emergency if travel to campus is not feasible, USC executive leadership will announce an electronic way for instructors to teach students in their residence halls or homes using a combination of Blackboard, teleconfer</w:t>
      </w:r>
      <w:r>
        <w:rPr>
          <w:rFonts w:asciiTheme="minorHAnsi" w:hAnsiTheme="minorHAnsi" w:cs="Calibri"/>
          <w:szCs w:val="20"/>
        </w:rPr>
        <w:t>encing, and other technologies.</w:t>
      </w:r>
    </w:p>
    <w:p w14:paraId="2538AFEB" w14:textId="77777777" w:rsidR="003E186E" w:rsidRPr="00C232E9" w:rsidRDefault="003E186E" w:rsidP="003E186E">
      <w:pPr>
        <w:widowControl w:val="0"/>
        <w:autoSpaceDE w:val="0"/>
        <w:autoSpaceDN w:val="0"/>
        <w:adjustRightInd w:val="0"/>
        <w:rPr>
          <w:rFonts w:asciiTheme="minorHAnsi" w:hAnsiTheme="minorHAnsi" w:cs="Calibri"/>
          <w:szCs w:val="20"/>
        </w:rPr>
      </w:pPr>
    </w:p>
    <w:p w14:paraId="0AC19A07" w14:textId="77777777" w:rsidR="003E186E" w:rsidRPr="00C232E9" w:rsidRDefault="003E186E" w:rsidP="003E186E">
      <w:pPr>
        <w:widowControl w:val="0"/>
        <w:autoSpaceDE w:val="0"/>
        <w:autoSpaceDN w:val="0"/>
        <w:adjustRightInd w:val="0"/>
        <w:rPr>
          <w:rFonts w:asciiTheme="minorHAnsi" w:hAnsiTheme="minorHAnsi" w:cs="Calibri"/>
          <w:szCs w:val="20"/>
        </w:rPr>
      </w:pPr>
      <w:r w:rsidRPr="00C232E9">
        <w:rPr>
          <w:rFonts w:asciiTheme="minorHAnsi" w:hAnsiTheme="minorHAnsi" w:cs="Calibri"/>
          <w:szCs w:val="20"/>
        </w:rPr>
        <w:t xml:space="preserve">Please activate your course in Blackboard with access to the course syllabus. Whether or not you use Blackboard regularly, these preparations will be crucial in an emergency. USC's Blackboard learning management system and support information is available at </w:t>
      </w:r>
      <w:hyperlink r:id="rId12" w:history="1">
        <w:r w:rsidRPr="00C232E9">
          <w:rPr>
            <w:rFonts w:asciiTheme="minorHAnsi" w:hAnsiTheme="minorHAnsi" w:cs="Calibri"/>
            <w:szCs w:val="20"/>
            <w:u w:val="single" w:color="1237A5"/>
          </w:rPr>
          <w:t>blackboard.usc.edu</w:t>
        </w:r>
      </w:hyperlink>
      <w:r w:rsidRPr="00C232E9">
        <w:rPr>
          <w:rFonts w:asciiTheme="minorHAnsi" w:hAnsiTheme="minorHAnsi" w:cs="Calibri"/>
          <w:szCs w:val="20"/>
        </w:rPr>
        <w:t>.</w:t>
      </w:r>
    </w:p>
    <w:p w14:paraId="403EA5E1" w14:textId="77777777" w:rsidR="003E186E" w:rsidRPr="00C232E9" w:rsidRDefault="003E186E" w:rsidP="003E186E">
      <w:pPr>
        <w:rPr>
          <w:rFonts w:asciiTheme="minorHAnsi" w:hAnsiTheme="minorHAnsi"/>
          <w:b/>
          <w:color w:val="1F497D"/>
        </w:rPr>
      </w:pPr>
    </w:p>
    <w:p w14:paraId="3E6E9071" w14:textId="77777777" w:rsidR="003E186E" w:rsidRPr="00C232E9" w:rsidRDefault="003E186E" w:rsidP="003E186E">
      <w:pPr>
        <w:widowControl w:val="0"/>
        <w:autoSpaceDE w:val="0"/>
        <w:autoSpaceDN w:val="0"/>
        <w:adjustRightInd w:val="0"/>
        <w:rPr>
          <w:rFonts w:asciiTheme="minorHAnsi" w:hAnsiTheme="minorHAnsi"/>
          <w:iCs/>
        </w:rPr>
      </w:pPr>
      <w:r w:rsidRPr="00C232E9">
        <w:rPr>
          <w:rFonts w:asciiTheme="minorHAnsi" w:hAnsiTheme="minorHAnsi"/>
          <w:b/>
          <w:bCs/>
          <w:color w:val="000000"/>
        </w:rPr>
        <w:t>Disruptive Student Behavior</w:t>
      </w:r>
    </w:p>
    <w:p w14:paraId="32A80183" w14:textId="77777777" w:rsidR="003E186E" w:rsidRPr="00C232E9" w:rsidRDefault="003E186E" w:rsidP="003E186E">
      <w:pPr>
        <w:autoSpaceDE w:val="0"/>
        <w:autoSpaceDN w:val="0"/>
        <w:rPr>
          <w:rFonts w:asciiTheme="minorHAnsi" w:hAnsiTheme="minorHAnsi" w:cs="Calibri"/>
          <w:szCs w:val="20"/>
        </w:rPr>
      </w:pPr>
      <w:r w:rsidRPr="00C232E9">
        <w:rPr>
          <w:rFonts w:asciiTheme="minorHAnsi" w:hAnsiTheme="minorHAnsi" w:cs="Calibri"/>
          <w:iCs/>
          <w:szCs w:val="20"/>
        </w:rPr>
        <w:t>Behavior that persistently or</w:t>
      </w:r>
      <w:r w:rsidRPr="00C232E9">
        <w:rPr>
          <w:rFonts w:asciiTheme="minorHAnsi" w:hAnsiTheme="minorHAnsi" w:cs="Calibri"/>
          <w:szCs w:val="20"/>
        </w:rPr>
        <w:t xml:space="preserve"> </w:t>
      </w:r>
      <w:r w:rsidRPr="00C232E9">
        <w:rPr>
          <w:rFonts w:asciiTheme="minorHAnsi" w:hAnsiTheme="minorHAnsi" w:cs="Calibri"/>
          <w:iCs/>
          <w:szCs w:val="20"/>
        </w:rPr>
        <w:t>grossly interferes with classroom</w:t>
      </w:r>
      <w:r w:rsidRPr="00C232E9">
        <w:rPr>
          <w:rFonts w:asciiTheme="minorHAnsi" w:hAnsiTheme="minorHAnsi" w:cs="Calibri"/>
          <w:szCs w:val="20"/>
        </w:rPr>
        <w:t xml:space="preserve"> </w:t>
      </w:r>
      <w:r w:rsidRPr="00C232E9">
        <w:rPr>
          <w:rFonts w:asciiTheme="minorHAnsi" w:hAnsiTheme="minorHAnsi" w:cs="Calibri"/>
          <w:iCs/>
          <w:szCs w:val="20"/>
        </w:rPr>
        <w:t>activities is considered disruptive behavior and may be subject to</w:t>
      </w:r>
      <w:r w:rsidRPr="00C232E9">
        <w:rPr>
          <w:rFonts w:asciiTheme="minorHAnsi" w:hAnsiTheme="minorHAnsi" w:cs="Calibri"/>
          <w:szCs w:val="20"/>
        </w:rPr>
        <w:t xml:space="preserve"> </w:t>
      </w:r>
      <w:r w:rsidRPr="00C232E9">
        <w:rPr>
          <w:rFonts w:asciiTheme="minorHAnsi" w:hAnsiTheme="minorHAnsi" w:cs="Calibri"/>
          <w:iCs/>
          <w:szCs w:val="20"/>
        </w:rPr>
        <w:t>disciplinary action. Such behavior</w:t>
      </w:r>
      <w:r w:rsidRPr="00C232E9">
        <w:rPr>
          <w:rFonts w:asciiTheme="minorHAnsi" w:hAnsiTheme="minorHAnsi" w:cs="Calibri"/>
          <w:szCs w:val="20"/>
        </w:rPr>
        <w:t xml:space="preserve"> </w:t>
      </w:r>
      <w:r w:rsidRPr="00C232E9">
        <w:rPr>
          <w:rFonts w:asciiTheme="minorHAnsi" w:hAnsiTheme="minorHAnsi" w:cs="Calibri"/>
          <w:iCs/>
          <w:szCs w:val="20"/>
        </w:rPr>
        <w:t>inhibits other students’ ability to</w:t>
      </w:r>
      <w:r w:rsidRPr="00C232E9">
        <w:rPr>
          <w:rFonts w:asciiTheme="minorHAnsi" w:hAnsiTheme="minorHAnsi" w:cs="Calibri"/>
          <w:szCs w:val="20"/>
        </w:rPr>
        <w:t xml:space="preserve"> </w:t>
      </w:r>
      <w:r w:rsidRPr="00C232E9">
        <w:rPr>
          <w:rFonts w:asciiTheme="minorHAnsi" w:hAnsiTheme="minorHAnsi" w:cs="Calibri"/>
          <w:iCs/>
          <w:szCs w:val="20"/>
        </w:rPr>
        <w:t>learn and an instructor’s ability to</w:t>
      </w:r>
      <w:r w:rsidRPr="00C232E9">
        <w:rPr>
          <w:rFonts w:asciiTheme="minorHAnsi" w:hAnsiTheme="minorHAnsi" w:cs="Calibri"/>
          <w:szCs w:val="20"/>
        </w:rPr>
        <w:t xml:space="preserve"> </w:t>
      </w:r>
      <w:r w:rsidRPr="00C232E9">
        <w:rPr>
          <w:rFonts w:asciiTheme="minorHAnsi" w:hAnsiTheme="minorHAnsi" w:cs="Calibri"/>
          <w:iCs/>
          <w:szCs w:val="20"/>
        </w:rPr>
        <w:t>teach. A student responsible for disruptive behavior may be</w:t>
      </w:r>
      <w:r w:rsidRPr="00C232E9">
        <w:rPr>
          <w:rFonts w:asciiTheme="minorHAnsi" w:hAnsiTheme="minorHAnsi" w:cs="Calibri"/>
          <w:szCs w:val="20"/>
        </w:rPr>
        <w:t xml:space="preserve"> </w:t>
      </w:r>
      <w:r w:rsidRPr="00C232E9">
        <w:rPr>
          <w:rFonts w:asciiTheme="minorHAnsi" w:hAnsiTheme="minorHAnsi" w:cs="Calibri"/>
          <w:iCs/>
          <w:szCs w:val="20"/>
        </w:rPr>
        <w:t>required to leave class pending</w:t>
      </w:r>
      <w:r w:rsidRPr="00C232E9">
        <w:rPr>
          <w:rFonts w:asciiTheme="minorHAnsi" w:hAnsiTheme="minorHAnsi" w:cs="Calibri"/>
          <w:szCs w:val="20"/>
        </w:rPr>
        <w:t xml:space="preserve"> </w:t>
      </w:r>
      <w:r w:rsidRPr="00C232E9">
        <w:rPr>
          <w:rFonts w:asciiTheme="minorHAnsi" w:hAnsiTheme="minorHAnsi" w:cs="Calibri"/>
          <w:iCs/>
          <w:szCs w:val="20"/>
        </w:rPr>
        <w:t>discussion and resolution of the</w:t>
      </w:r>
      <w:r w:rsidRPr="00C232E9">
        <w:rPr>
          <w:rFonts w:asciiTheme="minorHAnsi" w:hAnsiTheme="minorHAnsi" w:cs="Calibri"/>
          <w:szCs w:val="20"/>
        </w:rPr>
        <w:t xml:space="preserve"> </w:t>
      </w:r>
      <w:r w:rsidRPr="00C232E9">
        <w:rPr>
          <w:rFonts w:asciiTheme="minorHAnsi" w:hAnsiTheme="minorHAnsi" w:cs="Calibri"/>
          <w:iCs/>
          <w:szCs w:val="20"/>
        </w:rPr>
        <w:t>problem and may be reported to</w:t>
      </w:r>
      <w:r w:rsidRPr="00C232E9">
        <w:rPr>
          <w:rFonts w:asciiTheme="minorHAnsi" w:hAnsiTheme="minorHAnsi" w:cs="Calibri"/>
          <w:szCs w:val="20"/>
        </w:rPr>
        <w:t xml:space="preserve"> </w:t>
      </w:r>
      <w:r w:rsidRPr="00C232E9">
        <w:rPr>
          <w:rFonts w:asciiTheme="minorHAnsi" w:hAnsiTheme="minorHAnsi" w:cs="Calibri"/>
          <w:iCs/>
          <w:szCs w:val="20"/>
        </w:rPr>
        <w:t>the Office of Student Judicial Affairs</w:t>
      </w:r>
      <w:r w:rsidRPr="00C232E9">
        <w:rPr>
          <w:rFonts w:asciiTheme="minorHAnsi" w:hAnsiTheme="minorHAnsi" w:cs="Calibri"/>
          <w:szCs w:val="20"/>
        </w:rPr>
        <w:t xml:space="preserve"> </w:t>
      </w:r>
      <w:r w:rsidRPr="00C232E9">
        <w:rPr>
          <w:rFonts w:asciiTheme="minorHAnsi" w:hAnsiTheme="minorHAnsi" w:cs="Calibri"/>
          <w:iCs/>
          <w:szCs w:val="20"/>
        </w:rPr>
        <w:t>for disciplinary action.</w:t>
      </w:r>
    </w:p>
    <w:p w14:paraId="4A29D6DA" w14:textId="77777777" w:rsidR="003E186E" w:rsidRDefault="003E186E" w:rsidP="00AA5B6B">
      <w:pPr>
        <w:pStyle w:val="NoSpacing"/>
      </w:pPr>
    </w:p>
    <w:p w14:paraId="3D9240D7" w14:textId="77777777" w:rsidR="00AA5B6B" w:rsidRDefault="00AA5B6B" w:rsidP="00AA5B6B">
      <w:pPr>
        <w:pStyle w:val="NoSpacing"/>
      </w:pPr>
    </w:p>
    <w:p w14:paraId="2ECE47D5" w14:textId="77777777" w:rsidR="00AA5B6B" w:rsidRDefault="00AA5B6B" w:rsidP="00D5674E">
      <w:pPr>
        <w:pStyle w:val="NoSpacing"/>
      </w:pPr>
    </w:p>
    <w:p w14:paraId="3AA6740C" w14:textId="77777777" w:rsidR="00D5674E" w:rsidRPr="00F12F9B" w:rsidRDefault="00D5674E" w:rsidP="00F12F9B">
      <w:pPr>
        <w:pStyle w:val="NoSpacing"/>
      </w:pPr>
    </w:p>
    <w:p w14:paraId="1EBEB6A5" w14:textId="77777777" w:rsidR="00F12F9B" w:rsidRDefault="00F12F9B" w:rsidP="00397BE0">
      <w:pPr>
        <w:pStyle w:val="NoSpacing"/>
      </w:pPr>
    </w:p>
    <w:p w14:paraId="157199F5" w14:textId="77777777" w:rsidR="00397BE0" w:rsidRDefault="00397BE0" w:rsidP="00397BE0">
      <w:pPr>
        <w:pStyle w:val="NoSpacing"/>
      </w:pPr>
    </w:p>
    <w:p w14:paraId="422C0074" w14:textId="77777777" w:rsidR="00397BE0" w:rsidRDefault="00397BE0" w:rsidP="00397BE0">
      <w:pPr>
        <w:pStyle w:val="NoSpacing"/>
        <w:rPr>
          <w:u w:val="single"/>
        </w:rPr>
      </w:pPr>
    </w:p>
    <w:p w14:paraId="2D1A41AD" w14:textId="77777777" w:rsidR="00397BE0" w:rsidRDefault="00397BE0" w:rsidP="00397BE0">
      <w:pPr>
        <w:pStyle w:val="NoSpacing"/>
      </w:pPr>
    </w:p>
    <w:p w14:paraId="63565406" w14:textId="77777777" w:rsidR="00397BE0" w:rsidRDefault="00397BE0" w:rsidP="00397BE0">
      <w:pPr>
        <w:pStyle w:val="NoSpacing"/>
      </w:pPr>
    </w:p>
    <w:p w14:paraId="01E263A4" w14:textId="77777777" w:rsidR="00397BE0" w:rsidRDefault="00397BE0" w:rsidP="00666F3A">
      <w:pPr>
        <w:pStyle w:val="NoSpacing"/>
      </w:pPr>
    </w:p>
    <w:p w14:paraId="65154EE9" w14:textId="77777777" w:rsidR="00666F3A" w:rsidRDefault="00666F3A" w:rsidP="00666F3A">
      <w:pPr>
        <w:pStyle w:val="NoSpacing"/>
      </w:pPr>
    </w:p>
    <w:p w14:paraId="7D8133A9" w14:textId="77777777" w:rsidR="00666F3A" w:rsidRDefault="00666F3A" w:rsidP="00666F3A">
      <w:pPr>
        <w:pStyle w:val="NoSpacing"/>
        <w:rPr>
          <w:i/>
        </w:rPr>
      </w:pPr>
    </w:p>
    <w:p w14:paraId="60A7C444" w14:textId="77777777" w:rsidR="00666F3A" w:rsidRPr="00666F3A" w:rsidRDefault="00666F3A" w:rsidP="00666F3A">
      <w:pPr>
        <w:tabs>
          <w:tab w:val="left" w:pos="6860"/>
        </w:tabs>
      </w:pPr>
    </w:p>
    <w:sectPr w:rsidR="00666F3A" w:rsidRPr="00666F3A" w:rsidSect="00AD7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ell MT">
    <w:panose1 w:val="02020503060305020303"/>
    <w:charset w:val="00"/>
    <w:family w:val="auto"/>
    <w:pitch w:val="variable"/>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3A"/>
    <w:rsid w:val="00286C48"/>
    <w:rsid w:val="00397BE0"/>
    <w:rsid w:val="003E186E"/>
    <w:rsid w:val="004402D8"/>
    <w:rsid w:val="00444F78"/>
    <w:rsid w:val="004D567A"/>
    <w:rsid w:val="005E37E4"/>
    <w:rsid w:val="005F2149"/>
    <w:rsid w:val="00666F3A"/>
    <w:rsid w:val="00763607"/>
    <w:rsid w:val="007A0445"/>
    <w:rsid w:val="008B02E4"/>
    <w:rsid w:val="008E7C7E"/>
    <w:rsid w:val="009A4507"/>
    <w:rsid w:val="00AA5B6B"/>
    <w:rsid w:val="00AB4888"/>
    <w:rsid w:val="00AD7A1A"/>
    <w:rsid w:val="00D5674E"/>
    <w:rsid w:val="00F1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4C0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3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F3A"/>
    <w:rPr>
      <w:color w:val="0000FF" w:themeColor="hyperlink"/>
      <w:u w:val="single"/>
    </w:rPr>
  </w:style>
  <w:style w:type="paragraph" w:styleId="NoSpacing">
    <w:name w:val="No Spacing"/>
    <w:uiPriority w:val="1"/>
    <w:qFormat/>
    <w:rsid w:val="00666F3A"/>
    <w:rPr>
      <w:rFonts w:eastAsiaTheme="minorHAnsi"/>
      <w:sz w:val="22"/>
      <w:szCs w:val="22"/>
    </w:rPr>
  </w:style>
  <w:style w:type="paragraph" w:customStyle="1" w:styleId="Default">
    <w:name w:val="Default"/>
    <w:rsid w:val="003E186E"/>
    <w:pPr>
      <w:widowControl w:val="0"/>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3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F3A"/>
    <w:rPr>
      <w:color w:val="0000FF" w:themeColor="hyperlink"/>
      <w:u w:val="single"/>
    </w:rPr>
  </w:style>
  <w:style w:type="paragraph" w:styleId="NoSpacing">
    <w:name w:val="No Spacing"/>
    <w:uiPriority w:val="1"/>
    <w:qFormat/>
    <w:rsid w:val="00666F3A"/>
    <w:rPr>
      <w:rFonts w:eastAsiaTheme="minorHAnsi"/>
      <w:sz w:val="22"/>
      <w:szCs w:val="22"/>
    </w:rPr>
  </w:style>
  <w:style w:type="paragraph" w:customStyle="1" w:styleId="Default">
    <w:name w:val="Default"/>
    <w:rsid w:val="003E186E"/>
    <w:pPr>
      <w:widowControl w:val="0"/>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c.edu/academe/acsen/issues/ipr/index.html" TargetMode="External"/><Relationship Id="rId12" Type="http://schemas.openxmlformats.org/officeDocument/2006/relationships/hyperlink" Target="http://blackboard.usc.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rsadowsky@gmail.com" TargetMode="External"/><Relationship Id="rId6" Type="http://schemas.openxmlformats.org/officeDocument/2006/relationships/hyperlink" Target="mailto:marcelgiwargis@gmail.com" TargetMode="External"/><Relationship Id="rId7" Type="http://schemas.openxmlformats.org/officeDocument/2006/relationships/hyperlink" Target="mailto:ability@usc.edu" TargetMode="External"/><Relationship Id="rId8" Type="http://schemas.openxmlformats.org/officeDocument/2006/relationships/hyperlink" Target="http://www.usc.edu/scampus" TargetMode="External"/><Relationship Id="rId9" Type="http://schemas.openxmlformats.org/officeDocument/2006/relationships/hyperlink" Target="http://scampus.usc.edu" TargetMode="External"/><Relationship Id="rId10"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1483</Words>
  <Characters>8455</Characters>
  <Application>Microsoft Macintosh Word</Application>
  <DocSecurity>0</DocSecurity>
  <Lines>70</Lines>
  <Paragraphs>19</Paragraphs>
  <ScaleCrop>false</ScaleCrop>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Sadowsky</dc:creator>
  <cp:keywords/>
  <dc:description/>
  <cp:lastModifiedBy>Nina Sadowsky</cp:lastModifiedBy>
  <cp:revision>3</cp:revision>
  <dcterms:created xsi:type="dcterms:W3CDTF">2016-01-10T20:30:00Z</dcterms:created>
  <dcterms:modified xsi:type="dcterms:W3CDTF">2016-01-11T17:21:00Z</dcterms:modified>
</cp:coreProperties>
</file>