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70366A" w:rsidRPr="00A552ED" w:rsidRDefault="0070366A" w:rsidP="0070366A">
      <w:pPr>
        <w:autoSpaceDE w:val="0"/>
        <w:autoSpaceDN w:val="0"/>
        <w:adjustRightInd w:val="0"/>
        <w:jc w:val="center"/>
        <w:rPr>
          <w:rFonts w:cs="Arial"/>
          <w:i/>
          <w:color w:val="262626"/>
          <w:szCs w:val="24"/>
        </w:rPr>
      </w:pPr>
      <w:r>
        <w:rPr>
          <w:rFonts w:cs="Arial"/>
          <w:b/>
          <w:bCs/>
          <w:i/>
          <w:color w:val="262626"/>
          <w:szCs w:val="24"/>
        </w:rPr>
        <w:t>Fall 201</w:t>
      </w:r>
      <w:r w:rsidR="00F64781">
        <w:rPr>
          <w:rFonts w:cs="Arial"/>
          <w:b/>
          <w:bCs/>
          <w:i/>
          <w:color w:val="262626"/>
          <w:szCs w:val="24"/>
        </w:rPr>
        <w:t>4</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4A26C9">
            <w:pPr>
              <w:tabs>
                <w:tab w:val="left" w:pos="1620"/>
              </w:tabs>
              <w:rPr>
                <w:rFonts w:cs="Arial"/>
                <w:bCs/>
              </w:rPr>
            </w:pPr>
            <w:r w:rsidRPr="00587029">
              <w:rPr>
                <w:rFonts w:cs="Arial"/>
                <w:b/>
                <w:bCs/>
              </w:rPr>
              <w:t>Instructor:</w:t>
            </w:r>
            <w:r w:rsidR="004A26C9">
              <w:rPr>
                <w:rFonts w:cs="Arial"/>
                <w:b/>
                <w:bCs/>
              </w:rPr>
              <w:t xml:space="preserve"> </w:t>
            </w:r>
          </w:p>
        </w:tc>
        <w:tc>
          <w:tcPr>
            <w:tcW w:w="8388" w:type="dxa"/>
            <w:gridSpan w:val="3"/>
          </w:tcPr>
          <w:p w:rsidR="0070366A" w:rsidRPr="00587029" w:rsidRDefault="004A26C9" w:rsidP="0070366A">
            <w:pPr>
              <w:tabs>
                <w:tab w:val="left" w:pos="1620"/>
              </w:tabs>
              <w:rPr>
                <w:rFonts w:cs="Arial"/>
                <w:bCs/>
              </w:rPr>
            </w:pPr>
            <w:r>
              <w:rPr>
                <w:rFonts w:cs="Arial"/>
                <w:bCs/>
              </w:rPr>
              <w:t xml:space="preserve">Raymond </w:t>
            </w:r>
            <w:proofErr w:type="spellStart"/>
            <w:r>
              <w:rPr>
                <w:rFonts w:cs="Arial"/>
                <w:bCs/>
              </w:rPr>
              <w:t>Lamb,LCSW</w:t>
            </w:r>
            <w:proofErr w:type="spellEnd"/>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4A26C9" w:rsidP="0070366A">
            <w:pPr>
              <w:tabs>
                <w:tab w:val="left" w:pos="1620"/>
              </w:tabs>
              <w:rPr>
                <w:rFonts w:cs="Arial"/>
                <w:bCs/>
              </w:rPr>
            </w:pPr>
            <w:r>
              <w:rPr>
                <w:rFonts w:cs="Arial"/>
                <w:bCs/>
              </w:rPr>
              <w:t>rlamb@usc.edu</w:t>
            </w:r>
          </w:p>
        </w:tc>
        <w:tc>
          <w:tcPr>
            <w:tcW w:w="2070" w:type="dxa"/>
          </w:tcPr>
          <w:p w:rsidR="0070366A" w:rsidRPr="00587029" w:rsidRDefault="0070366A" w:rsidP="0070366A">
            <w:pPr>
              <w:tabs>
                <w:tab w:val="left" w:pos="1620"/>
              </w:tabs>
              <w:rPr>
                <w:rFonts w:cs="Arial"/>
                <w:b/>
                <w:bCs/>
              </w:rPr>
            </w:pPr>
            <w:r w:rsidRPr="00587029">
              <w:rPr>
                <w:rFonts w:cs="Arial"/>
                <w:b/>
                <w:bCs/>
              </w:rPr>
              <w:t>Course Day:</w:t>
            </w:r>
            <w:r w:rsidR="004A26C9">
              <w:rPr>
                <w:rFonts w:cs="Arial"/>
                <w:b/>
                <w:bCs/>
              </w:rPr>
              <w:t xml:space="preserve"> </w:t>
            </w:r>
          </w:p>
        </w:tc>
        <w:tc>
          <w:tcPr>
            <w:tcW w:w="3150" w:type="dxa"/>
          </w:tcPr>
          <w:p w:rsidR="0070366A" w:rsidRPr="00587029" w:rsidRDefault="004A26C9" w:rsidP="00832D82">
            <w:pPr>
              <w:tabs>
                <w:tab w:val="left" w:pos="1620"/>
              </w:tabs>
              <w:rPr>
                <w:rFonts w:cs="Arial"/>
                <w:bCs/>
              </w:rPr>
            </w:pPr>
            <w:r>
              <w:rPr>
                <w:rFonts w:cs="Arial"/>
                <w:bCs/>
              </w:rPr>
              <w:t>Saturday</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4A26C9" w:rsidP="003559E3">
            <w:pPr>
              <w:tabs>
                <w:tab w:val="left" w:pos="1620"/>
              </w:tabs>
              <w:rPr>
                <w:rFonts w:cs="Arial"/>
                <w:bCs/>
              </w:rPr>
            </w:pPr>
            <w:r>
              <w:rPr>
                <w:rFonts w:cs="Arial"/>
                <w:bCs/>
              </w:rPr>
              <w:t>(323)317-8650</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4A26C9" w:rsidP="0070366A">
            <w:pPr>
              <w:tabs>
                <w:tab w:val="left" w:pos="1620"/>
              </w:tabs>
              <w:rPr>
                <w:rFonts w:cs="Arial"/>
                <w:bCs/>
              </w:rPr>
            </w:pPr>
            <w:r>
              <w:rPr>
                <w:rFonts w:cs="Arial"/>
                <w:bCs/>
              </w:rPr>
              <w:t>9:00-11:50 am</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4A26C9" w:rsidP="00832D82">
            <w:pPr>
              <w:tabs>
                <w:tab w:val="left" w:pos="1620"/>
              </w:tabs>
              <w:rPr>
                <w:rFonts w:cs="Arial"/>
                <w:bCs/>
              </w:rPr>
            </w:pPr>
            <w:r>
              <w:rPr>
                <w:rFonts w:cs="Arial"/>
                <w:bCs/>
              </w:rPr>
              <w:t>TBA</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4A26C9" w:rsidP="0070366A">
            <w:pPr>
              <w:tabs>
                <w:tab w:val="left" w:pos="1620"/>
              </w:tabs>
              <w:rPr>
                <w:rFonts w:cs="Arial"/>
                <w:bCs/>
              </w:rPr>
            </w:pPr>
            <w:r>
              <w:rPr>
                <w:rFonts w:cs="Arial"/>
                <w:bCs/>
              </w:rPr>
              <w:t>City Center</w:t>
            </w:r>
            <w:bookmarkStart w:id="0" w:name="_GoBack"/>
            <w:bookmarkEnd w:id="0"/>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4A26C9" w:rsidP="004D30FF">
            <w:pPr>
              <w:tabs>
                <w:tab w:val="left" w:pos="1620"/>
              </w:tabs>
              <w:rPr>
                <w:rFonts w:cs="Arial"/>
                <w:bCs/>
              </w:rPr>
            </w:pPr>
            <w:r>
              <w:rPr>
                <w:rFonts w:cs="Arial"/>
                <w:bCs/>
              </w:rPr>
              <w:t>TBA</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lastRenderedPageBreak/>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 xml:space="preserve">Assignment 1: </w:t>
            </w:r>
            <w:r>
              <w:rPr>
                <w:rFonts w:cs="Arial"/>
                <w:b/>
                <w:bCs/>
              </w:rPr>
              <w:tab/>
              <w:t>Application of Theories to Case Vignette</w:t>
            </w:r>
          </w:p>
        </w:tc>
        <w:tc>
          <w:tcPr>
            <w:tcW w:w="1793" w:type="dxa"/>
            <w:tcBorders>
              <w:top w:val="single" w:sz="8" w:space="0" w:color="C0504D"/>
              <w:bottom w:val="single" w:sz="8" w:space="0" w:color="C0504D"/>
            </w:tcBorders>
          </w:tcPr>
          <w:p w:rsidR="0070366A" w:rsidRPr="00077933" w:rsidRDefault="00BF432D" w:rsidP="0070366A">
            <w:pPr>
              <w:jc w:val="center"/>
              <w:rPr>
                <w:rFonts w:cs="Arial"/>
              </w:rPr>
            </w:pPr>
            <w:r>
              <w:rPr>
                <w:rFonts w:cs="Arial"/>
              </w:rPr>
              <w:t>Unit 5</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15</w:t>
            </w:r>
            <w:r w:rsidR="0070366A" w:rsidRPr="005B1F73">
              <w:rPr>
                <w:rFonts w:cs="Arial"/>
              </w:rPr>
              <w:t>%</w:t>
            </w:r>
          </w:p>
        </w:tc>
      </w:tr>
      <w:tr w:rsidR="0070366A" w:rsidRPr="00CF6842">
        <w:trPr>
          <w:cantSplit/>
        </w:trPr>
        <w:tc>
          <w:tcPr>
            <w:tcW w:w="6138" w:type="dxa"/>
          </w:tcPr>
          <w:p w:rsidR="0070366A" w:rsidRPr="00A53A4B" w:rsidRDefault="009B5662" w:rsidP="005B1F73">
            <w:pPr>
              <w:ind w:left="1530" w:hanging="1530"/>
              <w:rPr>
                <w:rFonts w:cs="Arial"/>
                <w:b/>
                <w:bCs/>
                <w:color w:val="FF0000"/>
              </w:rPr>
            </w:pPr>
            <w:r>
              <w:rPr>
                <w:rFonts w:cs="Arial"/>
                <w:b/>
                <w:bCs/>
              </w:rPr>
              <w:t>Assignment 2:</w:t>
            </w:r>
            <w:r>
              <w:rPr>
                <w:rFonts w:cs="Arial"/>
                <w:b/>
                <w:bCs/>
              </w:rPr>
              <w:tab/>
              <w:t>Quizzes</w:t>
            </w:r>
            <w:r w:rsidR="0088034B">
              <w:rPr>
                <w:rFonts w:cs="Arial"/>
                <w:b/>
                <w:bCs/>
              </w:rPr>
              <w:t xml:space="preserve"> </w:t>
            </w:r>
          </w:p>
        </w:tc>
        <w:tc>
          <w:tcPr>
            <w:tcW w:w="1793" w:type="dxa"/>
          </w:tcPr>
          <w:p w:rsidR="0070366A" w:rsidRPr="00077933" w:rsidRDefault="00BF432D" w:rsidP="00077933">
            <w:pPr>
              <w:jc w:val="center"/>
              <w:rPr>
                <w:rFonts w:cs="Arial"/>
              </w:rPr>
            </w:pPr>
            <w:r>
              <w:rPr>
                <w:rFonts w:cs="Arial"/>
              </w:rPr>
              <w:t>Units 7, 9, 12</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Assignment 3:</w:t>
            </w:r>
            <w:r>
              <w:rPr>
                <w:rFonts w:cs="Arial"/>
                <w:b/>
                <w:bCs/>
              </w:rPr>
              <w:tab/>
              <w:t>Final Project</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45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70366A" w:rsidRDefault="0070366A" w:rsidP="0070366A">
      <w:pPr>
        <w:pStyle w:val="BodyText"/>
        <w:spacing w:before="120"/>
      </w:pPr>
      <w:r w:rsidRPr="000E18E4">
        <w:t>Each of the major assignments is described below.</w:t>
      </w:r>
    </w:p>
    <w:p w:rsidR="002129A6" w:rsidRDefault="002129A6" w:rsidP="002129A6">
      <w:pPr>
        <w:pStyle w:val="Heading2"/>
        <w:spacing w:after="0"/>
        <w:rPr>
          <w:lang w:val="en-US"/>
        </w:rPr>
      </w:pPr>
    </w:p>
    <w:p w:rsidR="002129A6" w:rsidRPr="0041727E" w:rsidRDefault="002129A6" w:rsidP="002129A6">
      <w:pPr>
        <w:pStyle w:val="Heading2"/>
        <w:spacing w:after="0"/>
        <w:rPr>
          <w:lang w:val="en-US"/>
        </w:rPr>
      </w:pPr>
      <w:r w:rsidRPr="005B1F73">
        <w:t xml:space="preserve">Assignment 1: </w:t>
      </w:r>
      <w:r w:rsidR="009B5662">
        <w:rPr>
          <w:lang w:val="en-US"/>
        </w:rPr>
        <w:t>Application</w:t>
      </w:r>
      <w:r w:rsidR="00BF432D">
        <w:rPr>
          <w:lang w:val="en-US"/>
        </w:rPr>
        <w:t xml:space="preserve"> of Theories to Case Vignette (1</w:t>
      </w:r>
      <w:r w:rsidR="00C831A5">
        <w:rPr>
          <w:lang w:val="en-US"/>
        </w:rPr>
        <w:t>5</w:t>
      </w:r>
      <w:r>
        <w:rPr>
          <w:lang w:val="en-US"/>
        </w:rPr>
        <w:t>% of course grade)</w:t>
      </w:r>
    </w:p>
    <w:p w:rsidR="002129A6" w:rsidRPr="00C831A5" w:rsidRDefault="002129A6" w:rsidP="002129A6">
      <w:pPr>
        <w:pStyle w:val="BodyText"/>
        <w:spacing w:after="0"/>
        <w:rPr>
          <w:lang w:val="en-US"/>
        </w:rPr>
      </w:pPr>
      <w:r w:rsidRPr="005B1F73">
        <w:t>Details on the assignment will be handed out</w:t>
      </w:r>
      <w:r>
        <w:rPr>
          <w:lang w:val="en-US"/>
        </w:rPr>
        <w:t xml:space="preserve"> during</w:t>
      </w:r>
      <w:r w:rsidRPr="005B1F73">
        <w:t xml:space="preserve"> Unit 1 of the class.</w:t>
      </w:r>
      <w:r w:rsidR="00C831A5">
        <w:rPr>
          <w:lang w:val="en-US"/>
        </w:rPr>
        <w:t xml:space="preserve"> Using systems theory, the ecological perspective, a developmental approach, and concepts from neurobiology; the student will analyze a case vignette provided by their instructor.</w:t>
      </w:r>
    </w:p>
    <w:p w:rsidR="002129A6" w:rsidRDefault="002129A6" w:rsidP="002129A6">
      <w:pPr>
        <w:pStyle w:val="BodyText"/>
        <w:spacing w:after="0"/>
        <w:rPr>
          <w:b/>
          <w:szCs w:val="20"/>
          <w:lang w:val="en-US"/>
        </w:rPr>
      </w:pPr>
    </w:p>
    <w:p w:rsidR="002129A6" w:rsidRPr="009B5662" w:rsidRDefault="002129A6" w:rsidP="002129A6">
      <w:pPr>
        <w:pStyle w:val="BodyText"/>
        <w:spacing w:after="0"/>
        <w:rPr>
          <w:szCs w:val="20"/>
          <w:lang w:val="en-US"/>
        </w:rPr>
      </w:pPr>
      <w:r w:rsidRPr="005B1F73">
        <w:rPr>
          <w:b/>
          <w:szCs w:val="20"/>
        </w:rPr>
        <w:t xml:space="preserve">Due: </w:t>
      </w:r>
      <w:r w:rsidR="00BF432D">
        <w:rPr>
          <w:b/>
          <w:szCs w:val="20"/>
          <w:lang w:val="en-US"/>
        </w:rPr>
        <w:t>Unit 5</w:t>
      </w:r>
    </w:p>
    <w:p w:rsidR="002129A6" w:rsidRPr="009B5662" w:rsidRDefault="002129A6" w:rsidP="002129A6">
      <w:pPr>
        <w:pStyle w:val="BodyText"/>
        <w:spacing w:after="0"/>
        <w:rPr>
          <w:i/>
          <w:lang w:val="en-US"/>
        </w:rPr>
      </w:pPr>
      <w:r w:rsidRPr="005B1F73">
        <w:rPr>
          <w:i/>
        </w:rPr>
        <w:t>This assignment relates to student learning outcomes 1-6 and 11-18.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2:</w:t>
      </w:r>
      <w:r w:rsidR="00E4323D">
        <w:rPr>
          <w:lang w:val="en-US"/>
        </w:rPr>
        <w:t xml:space="preserve"> Three</w:t>
      </w:r>
      <w:r w:rsidRPr="005B1F73">
        <w:t xml:space="preserve"> </w:t>
      </w:r>
      <w:r w:rsidR="009B5662">
        <w:rPr>
          <w:lang w:val="en-US"/>
        </w:rPr>
        <w:t>Quizzes (</w:t>
      </w:r>
      <w:r w:rsidR="00E4323D">
        <w:rPr>
          <w:lang w:val="en-US"/>
        </w:rPr>
        <w:t>30</w:t>
      </w:r>
      <w:r>
        <w:rPr>
          <w:lang w:val="en-US"/>
        </w:rPr>
        <w:t>% of course grade</w:t>
      </w:r>
      <w:r w:rsidR="00E4323D">
        <w:rPr>
          <w:lang w:val="en-US"/>
        </w:rPr>
        <w:t>, each Quiz worth 10%</w:t>
      </w:r>
      <w:r>
        <w:rPr>
          <w:lang w:val="en-US"/>
        </w:rPr>
        <w:t>)</w:t>
      </w:r>
    </w:p>
    <w:p w:rsidR="002129A6" w:rsidRDefault="002129A6" w:rsidP="002129A6">
      <w:pPr>
        <w:pStyle w:val="BodyText"/>
        <w:spacing w:after="0"/>
        <w:rPr>
          <w:b/>
          <w:szCs w:val="20"/>
          <w:lang w:val="en-US"/>
        </w:rPr>
      </w:pPr>
    </w:p>
    <w:p w:rsidR="00BF432D" w:rsidRDefault="00BF432D" w:rsidP="002129A6">
      <w:pPr>
        <w:pStyle w:val="BodyText"/>
        <w:spacing w:after="0"/>
        <w:rPr>
          <w:szCs w:val="20"/>
          <w:lang w:val="en-US"/>
        </w:rPr>
      </w:pPr>
      <w:r>
        <w:rPr>
          <w:szCs w:val="20"/>
          <w:lang w:val="en-US"/>
        </w:rPr>
        <w:t xml:space="preserve">Students will be given three (3) short in class quizzes during Units 7, 9, and 12.  Each quiz will be 3 questions (short answer).  Quiz 1 will be based on content material from Units 5 and 6.  Quiz 2 will be based on content material from units 7 and 8.  Quiz 3 will be based on content material Units 9-11.  </w:t>
      </w:r>
    </w:p>
    <w:p w:rsidR="00BF432D" w:rsidRPr="00BF432D" w:rsidRDefault="00BF432D" w:rsidP="002129A6">
      <w:pPr>
        <w:pStyle w:val="BodyText"/>
        <w:spacing w:after="0"/>
        <w:rPr>
          <w:szCs w:val="20"/>
          <w:lang w:val="en-US"/>
        </w:rPr>
      </w:pPr>
    </w:p>
    <w:p w:rsidR="002129A6" w:rsidRDefault="002129A6" w:rsidP="002129A6">
      <w:pPr>
        <w:pStyle w:val="BodyText"/>
        <w:spacing w:after="0"/>
        <w:rPr>
          <w:b/>
          <w:szCs w:val="20"/>
          <w:lang w:val="en-US"/>
        </w:rPr>
      </w:pPr>
      <w:r w:rsidRPr="005B1F73">
        <w:rPr>
          <w:b/>
          <w:szCs w:val="20"/>
        </w:rPr>
        <w:t>Due:</w:t>
      </w:r>
      <w:r w:rsidR="00B81DED">
        <w:rPr>
          <w:b/>
          <w:szCs w:val="20"/>
          <w:lang w:val="en-US"/>
        </w:rPr>
        <w:t xml:space="preserve"> </w:t>
      </w:r>
      <w:r w:rsidR="00BF432D">
        <w:rPr>
          <w:b/>
          <w:szCs w:val="20"/>
          <w:lang w:val="en-US"/>
        </w:rPr>
        <w:t>Units 7, 9, and 12</w:t>
      </w:r>
    </w:p>
    <w:p w:rsidR="002129A6" w:rsidRPr="0012306F" w:rsidRDefault="002129A6" w:rsidP="002129A6">
      <w:pPr>
        <w:pStyle w:val="BodyText"/>
        <w:spacing w:after="0"/>
        <w:rPr>
          <w:i/>
          <w:lang w:val="en-US"/>
        </w:rPr>
      </w:pPr>
      <w:r w:rsidRPr="005B1F73">
        <w:rPr>
          <w:i/>
        </w:rPr>
        <w:t>This assignment relates to student learning outcomes 7-18.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3: Final P</w:t>
      </w:r>
      <w:r w:rsidR="0012306F">
        <w:rPr>
          <w:lang w:val="en-US"/>
        </w:rPr>
        <w:t>roject</w:t>
      </w:r>
      <w:r w:rsidRPr="005B1F73">
        <w:t xml:space="preserve">  </w:t>
      </w:r>
      <w:r w:rsidR="0012306F">
        <w:rPr>
          <w:lang w:val="en-US"/>
        </w:rPr>
        <w:t>(</w:t>
      </w:r>
      <w:r>
        <w:rPr>
          <w:lang w:val="en-US"/>
        </w:rPr>
        <w:t>% of course grade)</w:t>
      </w:r>
    </w:p>
    <w:p w:rsidR="002129A6" w:rsidRDefault="002129A6" w:rsidP="002129A6">
      <w:pPr>
        <w:pStyle w:val="BodyText"/>
        <w:spacing w:after="0"/>
        <w:rPr>
          <w:lang w:val="en-US"/>
        </w:rPr>
      </w:pPr>
    </w:p>
    <w:p w:rsidR="00BF432D" w:rsidRDefault="00BF432D" w:rsidP="002129A6">
      <w:pPr>
        <w:pStyle w:val="BodyText"/>
        <w:spacing w:after="0"/>
        <w:rPr>
          <w:lang w:val="en-US"/>
        </w:rPr>
      </w:pPr>
      <w:r>
        <w:rPr>
          <w:lang w:val="en-US"/>
        </w:rPr>
        <w:t xml:space="preserve">Details on </w:t>
      </w:r>
      <w:r w:rsidR="00CE3964">
        <w:rPr>
          <w:lang w:val="en-US"/>
        </w:rPr>
        <w:t>the assignment will be handed out</w:t>
      </w:r>
      <w:r>
        <w:rPr>
          <w:lang w:val="en-US"/>
        </w:rPr>
        <w:t xml:space="preserve"> during Unit </w:t>
      </w:r>
      <w:r w:rsidR="00CE3964">
        <w:rPr>
          <w:lang w:val="en-US"/>
        </w:rPr>
        <w:t xml:space="preserve">1 of the course.  </w:t>
      </w:r>
      <w:r>
        <w:rPr>
          <w:lang w:val="en-US"/>
        </w:rPr>
        <w:t>Stude</w:t>
      </w:r>
      <w:r w:rsidR="00CE3964">
        <w:rPr>
          <w:lang w:val="en-US"/>
        </w:rPr>
        <w:t xml:space="preserve">nts will work in groups (no more than 3 people per group) and present on a selected issue in human behavior, incorporating a theoretical framework and a </w:t>
      </w:r>
      <w:proofErr w:type="spellStart"/>
      <w:r w:rsidR="00CE3964">
        <w:rPr>
          <w:lang w:val="en-US"/>
        </w:rPr>
        <w:t>biopsychosocial</w:t>
      </w:r>
      <w:proofErr w:type="spellEnd"/>
      <w:r w:rsidR="00CE3964">
        <w:rPr>
          <w:lang w:val="en-US"/>
        </w:rPr>
        <w:t xml:space="preserve"> perspective.  Students will develop poster presentations using an academic format.  They will also digitize their posters and upload them to a specified website. </w:t>
      </w:r>
    </w:p>
    <w:p w:rsidR="00A57CEA" w:rsidRPr="00A57CEA" w:rsidRDefault="00A57CEA" w:rsidP="002129A6">
      <w:pPr>
        <w:pStyle w:val="BodyText"/>
        <w:spacing w:after="0"/>
        <w:rPr>
          <w:b/>
          <w:szCs w:val="20"/>
          <w:lang w:val="en-US"/>
        </w:rPr>
      </w:pPr>
    </w:p>
    <w:p w:rsidR="002129A6" w:rsidRDefault="002129A6" w:rsidP="002129A6">
      <w:pPr>
        <w:pStyle w:val="BodyText"/>
        <w:spacing w:after="0"/>
        <w:rPr>
          <w:b/>
          <w:szCs w:val="20"/>
          <w:lang w:val="en-US"/>
        </w:rPr>
      </w:pPr>
      <w:r w:rsidRPr="005B1F73">
        <w:rPr>
          <w:b/>
          <w:szCs w:val="20"/>
        </w:rPr>
        <w:t>Due:</w:t>
      </w:r>
      <w:r w:rsidRPr="005B1F73">
        <w:rPr>
          <w:b/>
          <w:szCs w:val="20"/>
          <w:lang w:val="en-US"/>
        </w:rPr>
        <w:t xml:space="preserve"> </w:t>
      </w:r>
      <w:r w:rsidR="00CE3964">
        <w:rPr>
          <w:b/>
          <w:szCs w:val="20"/>
          <w:lang w:val="en-US"/>
        </w:rPr>
        <w:t>Unit 15</w:t>
      </w:r>
    </w:p>
    <w:p w:rsidR="002129A6" w:rsidRPr="00A57CEA" w:rsidRDefault="002129A6" w:rsidP="002129A6">
      <w:pPr>
        <w:pStyle w:val="BodyText"/>
        <w:spacing w:after="0"/>
        <w:rPr>
          <w:i/>
          <w:lang w:val="en-US"/>
        </w:rPr>
      </w:pPr>
      <w:r w:rsidRPr="005B1F73">
        <w:rPr>
          <w:i/>
        </w:rPr>
        <w:t>This assignment relates to student learning outcomes 11-18.</w:t>
      </w:r>
      <w:r w:rsidR="00A57CEA">
        <w:rPr>
          <w:i/>
          <w:lang w:val="en-US"/>
        </w:rPr>
        <w:t>???</w:t>
      </w:r>
    </w:p>
    <w:p w:rsidR="002129A6" w:rsidRDefault="002129A6" w:rsidP="002129A6">
      <w:pPr>
        <w:pStyle w:val="Heading2"/>
        <w:rPr>
          <w:lang w:val="en-US"/>
        </w:rPr>
      </w:pPr>
    </w:p>
    <w:p w:rsidR="002129A6" w:rsidRPr="005B1F73" w:rsidRDefault="002129A6" w:rsidP="002129A6">
      <w:pPr>
        <w:pStyle w:val="Heading2"/>
        <w:spacing w:after="0"/>
      </w:pPr>
      <w:r w:rsidRPr="005B1F73">
        <w:t>Class Participation (10% of Course Grade)</w:t>
      </w:r>
    </w:p>
    <w:p w:rsidR="002129A6" w:rsidRDefault="002129A6" w:rsidP="002129A6">
      <w:pPr>
        <w:pStyle w:val="BodyText"/>
        <w:spacing w:after="0"/>
        <w:rPr>
          <w:lang w:val="en-US"/>
        </w:rPr>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lang w:val="en-US"/>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lastRenderedPageBreak/>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Pr="00BF432D" w:rsidRDefault="00A57CEA" w:rsidP="00BF432D">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E95E84" w:rsidRPr="00077933" w:rsidRDefault="00E95E84" w:rsidP="00B01328">
      <w:pPr>
        <w:pStyle w:val="Bib"/>
      </w:pPr>
    </w:p>
    <w:p w:rsidR="0070366A" w:rsidRPr="00E55CB6" w:rsidRDefault="0070366A" w:rsidP="0070366A">
      <w:pPr>
        <w:pStyle w:val="Heading2"/>
      </w:pPr>
      <w:r>
        <w:t xml:space="preserve"> </w:t>
      </w: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r w:rsidRPr="00077933">
              <w:rPr>
                <w:rFonts w:cs="Arial"/>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rPr>
                <w:lang w:val="en-US"/>
              </w:rPr>
              <w:t>i</w:t>
            </w:r>
            <w:r w:rsidRPr="0070366A">
              <w:t>cott</w:t>
            </w:r>
            <w:r>
              <w:t>’s</w:t>
            </w:r>
            <w:proofErr w:type="spellEnd"/>
            <w:r>
              <w:t xml:space="preserve">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06170D" w:rsidRDefault="00715899" w:rsidP="0070366A">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70366A" w:rsidRPr="0070366A" w:rsidRDefault="00CF1631" w:rsidP="0070366A">
            <w:pPr>
              <w:pStyle w:val="Level1"/>
              <w:rPr>
                <w:szCs w:val="20"/>
                <w:lang w:val="en-US" w:eastAsia="en-US"/>
              </w:rPr>
            </w:pPr>
            <w:r>
              <w:rPr>
                <w:szCs w:val="20"/>
                <w:lang w:val="en-US" w:eastAsia="en-US"/>
              </w:rPr>
              <w:t xml:space="preserve">Final Project Presentations and </w:t>
            </w:r>
            <w:r w:rsidR="0070366A" w:rsidRPr="0070366A">
              <w:rPr>
                <w:szCs w:val="20"/>
                <w:lang w:val="en-US" w:eastAsia="en-US"/>
              </w:rPr>
              <w:t>Course Wrap Up</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p>
        </w:tc>
      </w:tr>
    </w:tbl>
    <w:p w:rsidR="0070366A" w:rsidRDefault="0070366A" w:rsidP="0070366A">
      <w:pPr>
        <w:rPr>
          <w:rFonts w:cs="Arial"/>
        </w:rPr>
      </w:pPr>
    </w:p>
    <w:p w:rsidR="009F07B7" w:rsidRPr="00D20FB5" w:rsidRDefault="009F07B7" w:rsidP="0070366A">
      <w:pPr>
        <w:rPr>
          <w:rFonts w:cs="Arial"/>
        </w:rPr>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DA2A5F" w:rsidP="00556E41">
            <w:pPr>
              <w:keepNext/>
              <w:spacing w:before="20" w:after="20"/>
              <w:jc w:val="center"/>
              <w:rPr>
                <w:rFonts w:cs="Arial"/>
                <w:b/>
                <w:color w:val="FFFFFF"/>
                <w:sz w:val="22"/>
                <w:szCs w:val="22"/>
              </w:rPr>
            </w:pPr>
            <w:r>
              <w:rPr>
                <w:rFonts w:cs="Arial"/>
                <w:b/>
                <w:color w:val="FFFFFF"/>
                <w:sz w:val="22"/>
                <w:szCs w:val="22"/>
              </w:rPr>
              <w:t>Week of August 25,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developing brain.</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w:t>
      </w:r>
      <w:proofErr w:type="gramStart"/>
      <w:r>
        <w:rPr>
          <w:lang w:eastAsia="x-none"/>
        </w:rPr>
        <w:t>The assessment of complex adaptive systems.</w:t>
      </w:r>
      <w:proofErr w:type="gramEnd"/>
      <w:r>
        <w:rPr>
          <w:lang w:eastAsia="x-none"/>
        </w:rPr>
        <w:t xml:space="preserve"> </w:t>
      </w:r>
      <w:proofErr w:type="gramStart"/>
      <w:r>
        <w:rPr>
          <w:lang w:eastAsia="x-none"/>
        </w:rPr>
        <w:t xml:space="preserve">In </w:t>
      </w:r>
      <w:r>
        <w:rPr>
          <w:i/>
          <w:lang w:eastAsia="x-none"/>
        </w:rPr>
        <w:t xml:space="preserve">Complex systems and human behavior </w:t>
      </w:r>
      <w:r w:rsidRPr="004F2318">
        <w:rPr>
          <w:lang w:eastAsia="x-none"/>
        </w:rPr>
        <w:t>(pp. 3-45).</w:t>
      </w:r>
      <w:proofErr w:type="gramEnd"/>
      <w:r w:rsidRPr="004F2318">
        <w:rPr>
          <w:lang w:eastAsia="x-none"/>
        </w:rPr>
        <w:t xml:space="preserve"> </w:t>
      </w:r>
      <w:r w:rsidR="004F2318" w:rsidRPr="004F2318">
        <w:rPr>
          <w:lang w:eastAsia="x-none"/>
        </w:rPr>
        <w:t>Chicago, IL: Lyc</w:t>
      </w:r>
      <w:r w:rsidR="004F2318">
        <w:rPr>
          <w:lang w:eastAsia="x-none"/>
        </w:rPr>
        <w:t>eum Books.</w:t>
      </w:r>
    </w:p>
    <w:p w:rsidR="0070366A" w:rsidRDefault="0070366A" w:rsidP="0070366A">
      <w:pPr>
        <w:pStyle w:val="Bib"/>
      </w:pPr>
      <w:proofErr w:type="gramStart"/>
      <w:r w:rsidRPr="00CF6842">
        <w:t>NASW</w:t>
      </w:r>
      <w:r>
        <w:t>―National Association of Social Workers.</w:t>
      </w:r>
      <w:proofErr w:type="gramEnd"/>
      <w:r>
        <w:t xml:space="preserve"> </w:t>
      </w:r>
      <w:proofErr w:type="gramStart"/>
      <w:r>
        <w:t>(</w:t>
      </w:r>
      <w:proofErr w:type="spellStart"/>
      <w:r>
        <w:t>n.d.</w:t>
      </w:r>
      <w:proofErr w:type="spellEnd"/>
      <w:r>
        <w:t>).</w:t>
      </w:r>
      <w:proofErr w:type="gram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proofErr w:type="gramStart"/>
      <w:r>
        <w:rPr>
          <w:i/>
          <w:lang w:eastAsia="x-none"/>
        </w:rPr>
        <w:t>Neurobiology for clinical social work.</w:t>
      </w:r>
      <w:proofErr w:type="gramEnd"/>
      <w:r>
        <w:rPr>
          <w:i/>
          <w:lang w:eastAsia="x-none"/>
        </w:rPr>
        <w:t xml:space="preserve">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Pr="00C716BD" w:rsidRDefault="00DA2A5F" w:rsidP="00EB5B11">
            <w:pPr>
              <w:keepNext/>
              <w:spacing w:before="20" w:after="20"/>
              <w:jc w:val="right"/>
              <w:rPr>
                <w:rFonts w:cs="Arial"/>
                <w:b/>
                <w:color w:val="FFFFFF"/>
                <w:sz w:val="22"/>
                <w:szCs w:val="22"/>
              </w:rPr>
            </w:pPr>
            <w:r>
              <w:rPr>
                <w:rFonts w:cs="Arial"/>
                <w:b/>
                <w:color w:val="FFFFFF"/>
                <w:sz w:val="22"/>
                <w:szCs w:val="22"/>
              </w:rPr>
              <w:t>Week of September 1,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96202E">
            <w:pPr>
              <w:pStyle w:val="Level1"/>
              <w:rPr>
                <w:lang w:val="en-US" w:eastAsia="en-US"/>
              </w:rPr>
            </w:pPr>
            <w:r>
              <w:rPr>
                <w:lang w:val="en-US"/>
              </w:rPr>
              <w:t xml:space="preserve">Video: </w:t>
            </w:r>
            <w:r>
              <w:t>Abby 33: Systems Theory with Nikola Alenkin</w:t>
            </w:r>
            <w:r>
              <w:rPr>
                <w:lang w:val="en-US"/>
              </w:rPr>
              <w:t xml:space="preserve"> (</w:t>
            </w:r>
            <w:r>
              <w:t>SWK-HB-503-9C</w:t>
            </w:r>
            <w:r>
              <w:rPr>
                <w:lang w:val="en-US"/>
              </w:rPr>
              <w:t>)</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Pr="00C716BD" w:rsidRDefault="00DA2A5F" w:rsidP="0070366A">
            <w:pPr>
              <w:keepNext/>
              <w:spacing w:before="20" w:after="20"/>
              <w:jc w:val="right"/>
              <w:rPr>
                <w:rFonts w:cs="Arial"/>
                <w:b/>
                <w:color w:val="FFFFFF"/>
                <w:sz w:val="22"/>
                <w:szCs w:val="22"/>
              </w:rPr>
            </w:pPr>
            <w:r>
              <w:rPr>
                <w:rFonts w:cs="Arial"/>
                <w:b/>
                <w:color w:val="FFFFFF"/>
                <w:sz w:val="22"/>
                <w:szCs w:val="22"/>
              </w:rPr>
              <w:t>Week of September 8,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60772C" w:rsidRDefault="0060772C" w:rsidP="0060772C">
            <w:pPr>
              <w:pStyle w:val="Level1"/>
              <w:rPr>
                <w:szCs w:val="20"/>
                <w:lang w:val="en-US" w:eastAsia="en-US"/>
              </w:rPr>
            </w:pPr>
            <w:r>
              <w:rPr>
                <w:szCs w:val="20"/>
                <w:lang w:val="en-US" w:eastAsia="en-US"/>
              </w:rPr>
              <w:t>Stress</w:t>
            </w:r>
          </w:p>
          <w:p w:rsidR="0070366A" w:rsidRPr="0070366A" w:rsidRDefault="009C6013" w:rsidP="002E0398">
            <w:pPr>
              <w:pStyle w:val="Level1"/>
              <w:ind w:left="346" w:hanging="346"/>
              <w:rPr>
                <w:lang w:val="en-US" w:eastAsia="en-US"/>
              </w:rPr>
            </w:pPr>
            <w:r>
              <w:rPr>
                <w:lang w:val="en-US" w:eastAsia="en-US"/>
              </w:rPr>
              <w:t>Video:</w:t>
            </w:r>
            <w:r>
              <w:rPr>
                <w:lang w:val="en-US"/>
              </w:rPr>
              <w:t xml:space="preserve"> </w:t>
            </w:r>
            <w:r>
              <w:t>African American Lesbian Woman (op-ed piece from LA Times)</w:t>
            </w:r>
            <w:r w:rsidR="0096202E">
              <w:rPr>
                <w:lang w:val="en-US"/>
              </w:rPr>
              <w:t xml:space="preserve"> (</w:t>
            </w:r>
            <w:r w:rsidR="0096202E">
              <w:t>SWK-HB-503-01</w:t>
            </w:r>
            <w:r w:rsidR="0096202E">
              <w:rPr>
                <w:lang w:val="en-US"/>
              </w:rPr>
              <w:t>)</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lastRenderedPageBreak/>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Pr="00C716BD" w:rsidRDefault="00DA2A5F" w:rsidP="00657678">
            <w:pPr>
              <w:keepNext/>
              <w:spacing w:before="20" w:after="20"/>
              <w:jc w:val="center"/>
              <w:rPr>
                <w:rFonts w:cs="Arial"/>
                <w:b/>
                <w:color w:val="FFFFFF"/>
                <w:sz w:val="22"/>
                <w:szCs w:val="22"/>
              </w:rPr>
            </w:pPr>
            <w:r>
              <w:rPr>
                <w:rFonts w:cs="Arial"/>
                <w:b/>
                <w:color w:val="FFFFFF"/>
                <w:sz w:val="22"/>
                <w:szCs w:val="22"/>
              </w:rPr>
              <w:t>Week of September 15,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70366A">
            <w:pPr>
              <w:pStyle w:val="Level1"/>
              <w:rPr>
                <w:lang w:val="en-US" w:eastAsia="en-US"/>
              </w:rPr>
            </w:pPr>
            <w:r>
              <w:rPr>
                <w:lang w:val="en-US" w:eastAsia="en-US"/>
              </w:rPr>
              <w:t xml:space="preserve">Video: </w:t>
            </w:r>
            <w:r w:rsidR="00BC25E4">
              <w:t>Abby 33: Developmental Milestones Part 2</w:t>
            </w:r>
            <w:r w:rsidR="00BC25E4">
              <w:rPr>
                <w:lang w:val="en-US"/>
              </w:rPr>
              <w:t xml:space="preserve"> (</w:t>
            </w:r>
            <w:r w:rsidR="00BC25E4">
              <w:t>SWK-HB-503-03</w:t>
            </w:r>
            <w:r w:rsidR="00BC25E4">
              <w:rPr>
                <w:lang w:val="en-US"/>
              </w:rPr>
              <w:t>)</w:t>
            </w:r>
          </w:p>
        </w:tc>
      </w:tr>
    </w:tbl>
    <w:p w:rsidR="0070366A" w:rsidRDefault="0070366A" w:rsidP="0070366A">
      <w:pPr>
        <w:pStyle w:val="BodyText"/>
      </w:pPr>
      <w:r>
        <w:t>This Unit relates to course objectives 4 and 5.</w:t>
      </w:r>
    </w:p>
    <w:p w:rsidR="000430EC" w:rsidRDefault="000430EC" w:rsidP="0070366A">
      <w:pPr>
        <w:pStyle w:val="Heading3"/>
        <w:rPr>
          <w:lang w:val="en-US"/>
        </w:rPr>
      </w:pPr>
      <w:r>
        <w:rPr>
          <w:lang w:val="en-US"/>
        </w:rPr>
        <w:t xml:space="preserve">Assignment 1: </w:t>
      </w:r>
      <w:r w:rsidR="00DA2A5F">
        <w:rPr>
          <w:lang w:val="en-US"/>
        </w:rPr>
        <w:t>Application of Theories to Case Vignette</w:t>
      </w:r>
      <w:r>
        <w:rPr>
          <w:lang w:val="en-US"/>
        </w:rPr>
        <w:t xml:space="preserve"> Due</w:t>
      </w:r>
      <w:r w:rsidR="00DA2A5F">
        <w:rPr>
          <w:lang w:val="en-US"/>
        </w:rPr>
        <w:t>:</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rsidR="00103880">
        <w:t>(2011</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Pr="00C716BD" w:rsidRDefault="00DA2A5F" w:rsidP="00DA2A5F">
            <w:pPr>
              <w:keepNext/>
              <w:spacing w:before="20" w:after="20"/>
              <w:jc w:val="right"/>
              <w:rPr>
                <w:rFonts w:cs="Arial"/>
                <w:b/>
                <w:color w:val="FFFFFF"/>
                <w:sz w:val="22"/>
                <w:szCs w:val="22"/>
              </w:rPr>
            </w:pPr>
            <w:r>
              <w:rPr>
                <w:rFonts w:cs="Arial"/>
                <w:b/>
                <w:snapToGrid w:val="0"/>
                <w:color w:val="FFFFFF"/>
                <w:sz w:val="22"/>
                <w:szCs w:val="22"/>
              </w:rPr>
              <w:t xml:space="preserve">Week of </w:t>
            </w:r>
            <w:r w:rsidR="001155C2">
              <w:rPr>
                <w:rFonts w:cs="Arial"/>
                <w:b/>
                <w:snapToGrid w:val="0"/>
                <w:color w:val="FFFFFF"/>
                <w:sz w:val="22"/>
                <w:szCs w:val="22"/>
              </w:rPr>
              <w:t>September 2</w:t>
            </w:r>
            <w:r>
              <w:rPr>
                <w:rFonts w:cs="Arial"/>
                <w:b/>
                <w:snapToGrid w:val="0"/>
                <w:color w:val="FFFFFF"/>
                <w:sz w:val="22"/>
                <w:szCs w:val="22"/>
              </w:rPr>
              <w:t>2</w:t>
            </w:r>
            <w:r w:rsidR="00611C7F">
              <w:rPr>
                <w:rFonts w:cs="Arial"/>
                <w:b/>
                <w:snapToGrid w:val="0"/>
                <w:color w:val="FFFFFF"/>
                <w:sz w:val="22"/>
                <w:szCs w:val="22"/>
              </w:rPr>
              <w:t>, 201</w:t>
            </w:r>
            <w:r>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70366A">
            <w:pPr>
              <w:pStyle w:val="Level1"/>
              <w:rPr>
                <w:lang w:val="en-US" w:eastAsia="en-US"/>
              </w:rPr>
            </w:pPr>
            <w:r>
              <w:t>Abby 33: Psychoanalytic Theory</w:t>
            </w:r>
            <w:r>
              <w:rPr>
                <w:lang w:val="en-US"/>
              </w:rPr>
              <w:t xml:space="preserve"> (</w:t>
            </w:r>
            <w:r>
              <w:t>SWK-HB-503-05</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Default="00376C61" w:rsidP="00376C61">
      <w:pPr>
        <w:pStyle w:val="Bib"/>
      </w:pPr>
      <w:proofErr w:type="spellStart"/>
      <w:r>
        <w:rPr>
          <w:lang w:eastAsia="x-none"/>
        </w:rPr>
        <w:t>Berzoff</w:t>
      </w:r>
      <w:proofErr w:type="spellEnd"/>
      <w:r>
        <w:rPr>
          <w:lang w:eastAsia="x-none"/>
        </w:rPr>
        <w:t xml:space="preserve">, J. (2011). </w:t>
      </w:r>
      <w:proofErr w:type="gramStart"/>
      <w:r>
        <w:rPr>
          <w:lang w:eastAsia="x-none"/>
        </w:rPr>
        <w:t>Freud’s psychoanalytic concepts.</w:t>
      </w:r>
      <w:proofErr w:type="gramEnd"/>
      <w:r>
        <w:rPr>
          <w:lang w:eastAsia="x-none"/>
        </w:rP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Pr>
        <w:rPr>
          <w:lang w:eastAsia="x-none"/>
        </w:rPr>
      </w:pP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Pr="00C716BD" w:rsidRDefault="00BB3336" w:rsidP="00611C7F">
            <w:pPr>
              <w:keepNext/>
              <w:spacing w:before="20" w:after="20"/>
              <w:jc w:val="right"/>
              <w:rPr>
                <w:rFonts w:cs="Arial"/>
                <w:b/>
                <w:color w:val="FFFFFF"/>
                <w:sz w:val="22"/>
                <w:szCs w:val="22"/>
              </w:rPr>
            </w:pPr>
            <w:r>
              <w:rPr>
                <w:rFonts w:cs="Arial"/>
                <w:b/>
                <w:snapToGrid w:val="0"/>
                <w:color w:val="FFFFFF"/>
                <w:sz w:val="22"/>
                <w:szCs w:val="22"/>
              </w:rPr>
              <w:t>Week of September 29,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70366A">
            <w:pPr>
              <w:pStyle w:val="Level1"/>
              <w:rPr>
                <w:lang w:val="en-US" w:eastAsia="en-US"/>
              </w:rPr>
            </w:pPr>
            <w:r>
              <w:t>Abby 33: Ego Psychology with Leigh Miller</w:t>
            </w:r>
            <w:r>
              <w:rPr>
                <w:lang w:val="en-US"/>
              </w:rPr>
              <w:t xml:space="preserve"> (</w:t>
            </w:r>
            <w:r>
              <w:t>SWK-HB-503-9B</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w:t>
      </w:r>
      <w:proofErr w:type="gramStart"/>
      <w:r w:rsidR="00F538FB">
        <w:t>Hove, East Sussex, UK: Routledge.</w:t>
      </w:r>
      <w:proofErr w:type="gramEnd"/>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Week of October 6,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70366A">
            <w:pPr>
              <w:pStyle w:val="Level1"/>
              <w:rPr>
                <w:lang w:val="en-US" w:eastAsia="en-US"/>
              </w:rPr>
            </w:pPr>
            <w:r>
              <w:t>Abby 33: Object Relations Theory</w:t>
            </w:r>
            <w:r>
              <w:rPr>
                <w:lang w:val="en-US"/>
              </w:rPr>
              <w:t xml:space="preserve"> (</w:t>
            </w:r>
            <w:r>
              <w:t>SWK-HB-503-06</w:t>
            </w:r>
            <w:r>
              <w:rPr>
                <w:lang w:val="en-US"/>
              </w:rPr>
              <w:t>)</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EA7B72">
              <w:rPr>
                <w:rFonts w:cs="Arial"/>
                <w:b/>
                <w:snapToGrid w:val="0"/>
                <w:color w:val="FFFFFF"/>
                <w:sz w:val="22"/>
                <w:szCs w:val="22"/>
              </w:rPr>
              <w:t>October 1</w:t>
            </w:r>
            <w:r>
              <w:rPr>
                <w:rFonts w:cs="Arial"/>
                <w:b/>
                <w:snapToGrid w:val="0"/>
                <w:color w:val="FFFFFF"/>
                <w:sz w:val="22"/>
                <w:szCs w:val="22"/>
              </w:rPr>
              <w:t>3, 2014</w:t>
            </w: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323C4B">
            <w:pPr>
              <w:pStyle w:val="Level1"/>
              <w:rPr>
                <w:lang w:val="en-US" w:eastAsia="en-US"/>
              </w:rPr>
            </w:pPr>
            <w:r>
              <w:t>Abby 33: Attachment Theory with Pat Sable</w:t>
            </w:r>
            <w:r>
              <w:rPr>
                <w:lang w:val="en-US"/>
              </w:rPr>
              <w:t xml:space="preserve"> (</w:t>
            </w:r>
            <w:r>
              <w:t>SWK-HB-503-9A</w:t>
            </w:r>
            <w:r>
              <w:rPr>
                <w:lang w:val="en-US"/>
              </w:rPr>
              <w:t>)</w:t>
            </w:r>
          </w:p>
        </w:tc>
      </w:tr>
    </w:tbl>
    <w:p w:rsidR="002E0398" w:rsidRDefault="002E0398" w:rsidP="002E0398">
      <w:pPr>
        <w:pStyle w:val="BodyText"/>
        <w:rPr>
          <w:lang w:val="en-US"/>
        </w:rPr>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proofErr w:type="gramStart"/>
      <w:r w:rsidR="00D518BB">
        <w:rPr>
          <w:rFonts w:cs="Arial"/>
          <w:color w:val="000000"/>
          <w:szCs w:val="20"/>
          <w:lang w:val="en-US" w:eastAsia="en-US"/>
        </w:rPr>
        <w:t>Bowlby’s theory of attachment.</w:t>
      </w:r>
      <w:proofErr w:type="gramEnd"/>
      <w:r w:rsidR="00D518BB">
        <w:rPr>
          <w:rFonts w:cs="Arial"/>
          <w:color w:val="000000"/>
          <w:szCs w:val="20"/>
          <w:lang w:val="en-US" w:eastAsia="en-US"/>
        </w:rPr>
        <w:t xml:space="preserve">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w:t>
      </w:r>
      <w:proofErr w:type="gramStart"/>
      <w:r w:rsidR="008A3488">
        <w:rPr>
          <w:rFonts w:cs="Arial"/>
          <w:color w:val="000000"/>
          <w:szCs w:val="20"/>
          <w:lang w:val="en-US" w:eastAsia="en-US"/>
        </w:rPr>
        <w:t xml:space="preserve">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w:t>
      </w:r>
      <w:proofErr w:type="gramEnd"/>
      <w:r>
        <w:rPr>
          <w:rFonts w:cs="Arial"/>
          <w:color w:val="000000"/>
          <w:szCs w:val="20"/>
          <w:lang w:val="en-US" w:eastAsia="en-US"/>
        </w:rPr>
        <w:t xml:space="preserve">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In </w:t>
      </w:r>
      <w:r>
        <w:rPr>
          <w:i/>
          <w:lang w:val="en-US"/>
        </w:rPr>
        <w:t xml:space="preserve">The science of the art of </w:t>
      </w:r>
      <w:proofErr w:type="gramStart"/>
      <w:r>
        <w:rPr>
          <w:i/>
          <w:lang w:val="en-US"/>
        </w:rPr>
        <w:t xml:space="preserve">psychotherapy </w:t>
      </w:r>
      <w:r>
        <w:rPr>
          <w:lang w:val="en-US"/>
        </w:rPr>
        <w:t xml:space="preserve"> (</w:t>
      </w:r>
      <w:proofErr w:type="gramEnd"/>
      <w:r>
        <w:rPr>
          <w:lang w:val="en-US"/>
        </w:rPr>
        <w:t>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w:t>
      </w:r>
      <w:proofErr w:type="gramStart"/>
      <w:r>
        <w:rPr>
          <w:lang w:val="en-US"/>
        </w:rPr>
        <w:t xml:space="preserve">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w:t>
      </w:r>
      <w:proofErr w:type="gramEnd"/>
      <w:r w:rsidR="00DD172F">
        <w:rPr>
          <w:lang w:val="en-US"/>
        </w:rPr>
        <w:t xml:space="preserve">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Pr="00C716BD" w:rsidRDefault="00BB3336" w:rsidP="000430EC">
            <w:pPr>
              <w:keepNext/>
              <w:spacing w:before="20" w:after="20"/>
              <w:jc w:val="right"/>
              <w:rPr>
                <w:rFonts w:cs="Arial"/>
                <w:b/>
                <w:color w:val="FFFFFF"/>
                <w:sz w:val="22"/>
                <w:szCs w:val="22"/>
              </w:rPr>
            </w:pPr>
            <w:r>
              <w:rPr>
                <w:rFonts w:cs="Arial"/>
                <w:b/>
                <w:snapToGrid w:val="0"/>
                <w:color w:val="FFFFFF"/>
                <w:sz w:val="22"/>
                <w:szCs w:val="22"/>
              </w:rPr>
              <w:t>Week of  October 20,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proofErr w:type="gramStart"/>
      <w:r>
        <w:rPr>
          <w:i/>
          <w:lang w:eastAsia="x-none"/>
        </w:rPr>
        <w:t>New York Times.</w:t>
      </w:r>
      <w:proofErr w:type="gramEnd"/>
      <w:r>
        <w:rPr>
          <w:i/>
          <w:lang w:eastAsia="x-none"/>
        </w:rPr>
        <w:t xml:space="preserve"> </w:t>
      </w:r>
    </w:p>
    <w:p w:rsidR="0009027E" w:rsidRPr="00496AE8" w:rsidRDefault="0009027E" w:rsidP="0059224D">
      <w:pPr>
        <w:spacing w:after="200"/>
        <w:ind w:left="720" w:hanging="720"/>
        <w:rPr>
          <w:lang w:eastAsia="x-none"/>
        </w:rPr>
      </w:pPr>
      <w:proofErr w:type="spellStart"/>
      <w:proofErr w:type="gram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w:t>
      </w:r>
      <w:proofErr w:type="spellStart"/>
      <w:r>
        <w:rPr>
          <w:lang w:eastAsia="x-none"/>
        </w:rPr>
        <w:t>Franke</w:t>
      </w:r>
      <w:proofErr w:type="spellEnd"/>
      <w:r>
        <w:rPr>
          <w:lang w:eastAsia="x-none"/>
        </w:rPr>
        <w:t xml:space="preserve">, T., Christie, C., &amp; </w:t>
      </w:r>
      <w:proofErr w:type="spellStart"/>
      <w:r>
        <w:rPr>
          <w:lang w:eastAsia="x-none"/>
        </w:rPr>
        <w:t>Lorthridge</w:t>
      </w:r>
      <w:proofErr w:type="spellEnd"/>
      <w:r>
        <w:rPr>
          <w:lang w:eastAsia="x-none"/>
        </w:rPr>
        <w:t>, J. (2012).</w:t>
      </w:r>
      <w:proofErr w:type="gramEnd"/>
      <w:r>
        <w:rPr>
          <w:lang w:eastAsia="x-none"/>
        </w:rPr>
        <w:t xml:space="preserve"> Can public child welfare help to prevent child maltreatment? </w:t>
      </w:r>
      <w:proofErr w:type="gramStart"/>
      <w:r>
        <w:rPr>
          <w:lang w:eastAsia="x-none"/>
        </w:rPr>
        <w:t>Promising findings from Los Angeles.</w:t>
      </w:r>
      <w:proofErr w:type="gramEnd"/>
      <w:r>
        <w:rPr>
          <w:lang w:eastAsia="x-none"/>
        </w:rPr>
        <w:t xml:space="preserve"> </w:t>
      </w:r>
      <w:r w:rsidR="00496AE8">
        <w:rPr>
          <w:i/>
          <w:lang w:eastAsia="x-none"/>
        </w:rPr>
        <w:t>Journal of Family Strengths, 12</w:t>
      </w:r>
      <w:r w:rsidR="00496AE8">
        <w:rPr>
          <w:lang w:eastAsia="x-none"/>
        </w:rPr>
        <w:t>(1), 1-24.</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611C7F">
              <w:rPr>
                <w:rFonts w:cs="Arial"/>
                <w:b/>
                <w:snapToGrid w:val="0"/>
                <w:color w:val="FFFFFF"/>
                <w:sz w:val="22"/>
                <w:szCs w:val="22"/>
              </w:rPr>
              <w:t>October</w:t>
            </w:r>
            <w:r w:rsidR="00581E73">
              <w:rPr>
                <w:rFonts w:cs="Arial"/>
                <w:b/>
                <w:snapToGrid w:val="0"/>
                <w:color w:val="FFFFFF"/>
                <w:sz w:val="22"/>
                <w:szCs w:val="22"/>
              </w:rPr>
              <w:t xml:space="preserve"> </w:t>
            </w:r>
            <w:r>
              <w:rPr>
                <w:rFonts w:cs="Arial"/>
                <w:b/>
                <w:snapToGrid w:val="0"/>
                <w:color w:val="FFFFFF"/>
                <w:sz w:val="22"/>
                <w:szCs w:val="22"/>
              </w:rPr>
              <w:t>27, 2014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r w:rsidRPr="004A26C9">
        <w:rPr>
          <w:lang w:val="es-MX"/>
        </w:rPr>
        <w:t xml:space="preserve">Costa, A., </w:t>
      </w:r>
      <w:proofErr w:type="spellStart"/>
      <w:r w:rsidRPr="004A26C9">
        <w:rPr>
          <w:lang w:val="es-MX"/>
        </w:rPr>
        <w:t>Foucart</w:t>
      </w:r>
      <w:proofErr w:type="spellEnd"/>
      <w:r w:rsidRPr="004A26C9">
        <w:rPr>
          <w:lang w:val="es-MX"/>
        </w:rPr>
        <w:t xml:space="preserve">, A., </w:t>
      </w:r>
      <w:proofErr w:type="spellStart"/>
      <w:r w:rsidRPr="004A26C9">
        <w:rPr>
          <w:lang w:val="es-MX"/>
        </w:rPr>
        <w:t>Hayakawa</w:t>
      </w:r>
      <w:proofErr w:type="spellEnd"/>
      <w:r w:rsidRPr="004A26C9">
        <w:rPr>
          <w:lang w:val="es-MX"/>
        </w:rPr>
        <w:t xml:space="preserve">, S., </w:t>
      </w:r>
      <w:proofErr w:type="spellStart"/>
      <w:r w:rsidRPr="004A26C9">
        <w:rPr>
          <w:lang w:val="es-MX"/>
        </w:rPr>
        <w:t>Aparici</w:t>
      </w:r>
      <w:proofErr w:type="spellEnd"/>
      <w:r w:rsidRPr="004A26C9">
        <w:rPr>
          <w:lang w:val="es-MX"/>
        </w:rPr>
        <w:t xml:space="preserve">, M., </w:t>
      </w:r>
      <w:proofErr w:type="spellStart"/>
      <w:r w:rsidRPr="004A26C9">
        <w:rPr>
          <w:lang w:val="es-MX"/>
        </w:rPr>
        <w:t>Apesteguia</w:t>
      </w:r>
      <w:proofErr w:type="spellEnd"/>
      <w:r w:rsidRPr="004A26C9">
        <w:rPr>
          <w:lang w:val="es-MX"/>
        </w:rPr>
        <w:t xml:space="preserve">, J., </w:t>
      </w:r>
      <w:proofErr w:type="spellStart"/>
      <w:r w:rsidRPr="004A26C9">
        <w:rPr>
          <w:lang w:val="es-MX"/>
        </w:rPr>
        <w:t>Heafner</w:t>
      </w:r>
      <w:proofErr w:type="spellEnd"/>
      <w:r w:rsidRPr="004A26C9">
        <w:rPr>
          <w:lang w:val="es-MX"/>
        </w:rPr>
        <w:t xml:space="preserve">, J., &amp; </w:t>
      </w:r>
      <w:proofErr w:type="spellStart"/>
      <w:r w:rsidRPr="004A26C9">
        <w:rPr>
          <w:lang w:val="es-MX"/>
        </w:rPr>
        <w:t>Keysar</w:t>
      </w:r>
      <w:proofErr w:type="spellEnd"/>
      <w:r w:rsidRPr="004A26C9">
        <w:rPr>
          <w:lang w:val="es-MX"/>
        </w:rPr>
        <w:t xml:space="preserve">, B. (2014). </w:t>
      </w:r>
      <w:r>
        <w:t xml:space="preserve">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Week of November 3,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9304C1" w:rsidRDefault="009304C1" w:rsidP="009304C1">
            <w:pPr>
              <w:pStyle w:val="Level1"/>
              <w:rPr>
                <w:lang w:val="en-US" w:eastAsia="en-US"/>
              </w:rPr>
            </w:pPr>
            <w:r>
              <w:t>Abby 33: Social Learning Theory</w:t>
            </w:r>
            <w:r>
              <w:rPr>
                <w:lang w:val="en-US"/>
              </w:rPr>
              <w:t xml:space="preserve"> (</w:t>
            </w:r>
            <w:r>
              <w:t>SWK-HB-503-07</w:t>
            </w:r>
            <w:r>
              <w:rPr>
                <w:lang w:val="en-US"/>
              </w:rPr>
              <w:t>)</w:t>
            </w:r>
          </w:p>
          <w:p w:rsidR="0070366A" w:rsidRPr="0070366A" w:rsidRDefault="009304C1" w:rsidP="009304C1">
            <w:pPr>
              <w:pStyle w:val="Level1"/>
              <w:rPr>
                <w:lang w:val="en-US" w:eastAsia="en-US"/>
              </w:rPr>
            </w:pPr>
            <w:r>
              <w:t>Abby 33: Cognitive Behavioral Theory with Erik Schott</w:t>
            </w:r>
            <w:r>
              <w:rPr>
                <w:lang w:val="en-US"/>
              </w:rPr>
              <w:t xml:space="preserve"> (</w:t>
            </w:r>
            <w:r>
              <w:t>SWK-HB-503-9D</w:t>
            </w:r>
            <w:r>
              <w:rPr>
                <w:lang w:val="en-US"/>
              </w:rPr>
              <w:t>)</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lastRenderedPageBreak/>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 xml:space="preserve">Week of </w:t>
            </w:r>
            <w:r w:rsidR="00A36C82">
              <w:rPr>
                <w:rFonts w:cs="Arial"/>
                <w:b/>
                <w:snapToGrid w:val="0"/>
                <w:color w:val="FFFFFF"/>
                <w:sz w:val="22"/>
                <w:szCs w:val="22"/>
              </w:rPr>
              <w:t>November 1</w:t>
            </w:r>
            <w:r>
              <w:rPr>
                <w:rFonts w:cs="Arial"/>
                <w:b/>
                <w:snapToGrid w:val="0"/>
                <w:color w:val="FFFFFF"/>
                <w:sz w:val="22"/>
                <w:szCs w:val="22"/>
              </w:rPr>
              <w:t>0</w:t>
            </w:r>
            <w:r w:rsidR="00C76ADC">
              <w:rPr>
                <w:rFonts w:cs="Arial"/>
                <w:b/>
                <w:snapToGrid w:val="0"/>
                <w:color w:val="FFFFFF"/>
                <w:sz w:val="22"/>
                <w:szCs w:val="22"/>
              </w:rPr>
              <w:t>, 2</w:t>
            </w:r>
            <w:r>
              <w:rPr>
                <w:rFonts w:cs="Arial"/>
                <w:b/>
                <w:snapToGrid w:val="0"/>
                <w:color w:val="FFFFFF"/>
                <w:sz w:val="22"/>
                <w:szCs w:val="22"/>
              </w:rPr>
              <w:t>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Pr="00C716BD" w:rsidRDefault="00A36C82" w:rsidP="00BB3336">
            <w:pPr>
              <w:keepNext/>
              <w:spacing w:before="20" w:after="20"/>
              <w:jc w:val="center"/>
              <w:rPr>
                <w:rFonts w:cs="Arial"/>
                <w:b/>
                <w:color w:val="FFFFFF"/>
                <w:sz w:val="22"/>
                <w:szCs w:val="22"/>
              </w:rPr>
            </w:pPr>
            <w:r>
              <w:rPr>
                <w:rFonts w:cs="Arial"/>
                <w:b/>
                <w:snapToGrid w:val="0"/>
                <w:color w:val="FFFFFF"/>
                <w:sz w:val="22"/>
                <w:szCs w:val="22"/>
              </w:rPr>
              <w:t xml:space="preserve"> </w:t>
            </w:r>
            <w:r w:rsidR="00BB3336">
              <w:rPr>
                <w:rFonts w:cs="Arial"/>
                <w:b/>
                <w:snapToGrid w:val="0"/>
                <w:color w:val="FFFFFF"/>
                <w:sz w:val="22"/>
                <w:szCs w:val="22"/>
              </w:rPr>
              <w:t xml:space="preserve">Week of November </w:t>
            </w:r>
            <w:r>
              <w:rPr>
                <w:rFonts w:cs="Arial"/>
                <w:b/>
                <w:snapToGrid w:val="0"/>
                <w:color w:val="FFFFFF"/>
                <w:sz w:val="22"/>
                <w:szCs w:val="22"/>
              </w:rPr>
              <w:t>1</w:t>
            </w:r>
            <w:r w:rsidR="00BB3336">
              <w:rPr>
                <w:rFonts w:cs="Arial"/>
                <w:b/>
                <w:snapToGrid w:val="0"/>
                <w:color w:val="FFFFFF"/>
                <w:sz w:val="22"/>
                <w:szCs w:val="22"/>
              </w:rPr>
              <w:t>7</w:t>
            </w:r>
            <w:r w:rsidR="00C76ADC">
              <w:rPr>
                <w:rFonts w:cs="Arial"/>
                <w:b/>
                <w:snapToGrid w:val="0"/>
                <w:color w:val="FFFFFF"/>
                <w:sz w:val="22"/>
                <w:szCs w:val="22"/>
              </w:rPr>
              <w:t>, 201</w:t>
            </w:r>
            <w:r w:rsidR="00BB3336">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4A26C9" w:rsidRDefault="0070366A" w:rsidP="002A3E9D">
      <w:pPr>
        <w:pStyle w:val="Bib"/>
        <w:rPr>
          <w:lang w:val="es-MX"/>
        </w:rPr>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w:t>
      </w:r>
      <w:r w:rsidRPr="004A26C9">
        <w:rPr>
          <w:lang w:val="es-MX"/>
        </w:rPr>
        <w:t xml:space="preserve">Boston, MA: </w:t>
      </w:r>
      <w:proofErr w:type="spellStart"/>
      <w:r w:rsidRPr="004A26C9">
        <w:rPr>
          <w:lang w:val="es-MX"/>
        </w:rPr>
        <w:t>Allyn</w:t>
      </w:r>
      <w:proofErr w:type="spellEnd"/>
      <w:r w:rsidRPr="004A26C9">
        <w:rPr>
          <w:lang w:val="es-MX"/>
        </w:rPr>
        <w:t xml:space="preserve"> &amp; Bacon. </w:t>
      </w:r>
    </w:p>
    <w:p w:rsidR="00056911" w:rsidRPr="0073784C" w:rsidRDefault="00056911" w:rsidP="0070366A">
      <w:pPr>
        <w:pStyle w:val="Bib"/>
      </w:pPr>
      <w:proofErr w:type="spellStart"/>
      <w:r w:rsidRPr="004A26C9">
        <w:rPr>
          <w:lang w:val="es-MX"/>
        </w:rPr>
        <w:t>Sidanius</w:t>
      </w:r>
      <w:proofErr w:type="spellEnd"/>
      <w:r w:rsidRPr="004A26C9">
        <w:rPr>
          <w:lang w:val="es-MX"/>
        </w:rPr>
        <w:t xml:space="preserve">, J., </w:t>
      </w:r>
      <w:proofErr w:type="spellStart"/>
      <w:r w:rsidRPr="004A26C9">
        <w:rPr>
          <w:lang w:val="es-MX"/>
        </w:rPr>
        <w:t>Pratto</w:t>
      </w:r>
      <w:proofErr w:type="spellEnd"/>
      <w:r w:rsidRPr="004A26C9">
        <w:rPr>
          <w:lang w:val="es-MX"/>
        </w:rPr>
        <w:t xml:space="preserve">, F., van </w:t>
      </w:r>
      <w:proofErr w:type="spellStart"/>
      <w:r w:rsidRPr="004A26C9">
        <w:rPr>
          <w:lang w:val="es-MX"/>
        </w:rPr>
        <w:t>Laar</w:t>
      </w:r>
      <w:proofErr w:type="spellEnd"/>
      <w:r w:rsidRPr="004A26C9">
        <w:rPr>
          <w:lang w:val="es-MX"/>
        </w:rPr>
        <w:t xml:space="preserve">, C., &amp; </w:t>
      </w:r>
      <w:proofErr w:type="spellStart"/>
      <w:r w:rsidRPr="004A26C9">
        <w:rPr>
          <w:lang w:val="es-MX"/>
        </w:rPr>
        <w:t>Levin</w:t>
      </w:r>
      <w:proofErr w:type="spellEnd"/>
      <w:r w:rsidRPr="004A26C9">
        <w:rPr>
          <w:lang w:val="es-MX"/>
        </w:rPr>
        <w:t xml:space="preserve">, S. (2004). </w:t>
      </w:r>
      <w:r w:rsidRPr="0073784C">
        <w:t xml:space="preserve">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proofErr w:type="spellStart"/>
      <w:r w:rsidRPr="0073784C">
        <w:t>R</w:t>
      </w:r>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spellStart"/>
      <w:r w:rsidRPr="004A26C9">
        <w:rPr>
          <w:lang w:val="es-MX"/>
        </w:rPr>
        <w:t>Shapiro</w:t>
      </w:r>
      <w:proofErr w:type="spellEnd"/>
      <w:r w:rsidRPr="004A26C9">
        <w:rPr>
          <w:lang w:val="es-MX"/>
        </w:rPr>
        <w:t xml:space="preserve">, T. M., </w:t>
      </w:r>
      <w:proofErr w:type="spellStart"/>
      <w:r w:rsidRPr="004A26C9">
        <w:rPr>
          <w:lang w:val="es-MX"/>
        </w:rPr>
        <w:t>Meschede</w:t>
      </w:r>
      <w:proofErr w:type="spellEnd"/>
      <w:r w:rsidRPr="004A26C9">
        <w:rPr>
          <w:lang w:val="es-MX"/>
        </w:rPr>
        <w:t xml:space="preserve">, T., &amp; Sullivan, L. (Ed.). </w:t>
      </w:r>
      <w:r w:rsidRPr="0073784C">
        <w:t xml:space="preserve">(2010).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70366A" w:rsidRDefault="00C76ADC" w:rsidP="00A36C82">
            <w:pPr>
              <w:keepNext/>
              <w:spacing w:before="20" w:after="20"/>
              <w:rPr>
                <w:rFonts w:cs="Arial"/>
                <w:b/>
                <w:snapToGrid w:val="0"/>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sidR="00581E73">
              <w:rPr>
                <w:rFonts w:cs="Arial"/>
                <w:b/>
                <w:snapToGrid w:val="0"/>
                <w:color w:val="FFFFFF"/>
                <w:sz w:val="22"/>
                <w:szCs w:val="22"/>
              </w:rPr>
              <w:t>Novemb</w:t>
            </w:r>
            <w:r w:rsidR="00667AC5">
              <w:rPr>
                <w:rFonts w:cs="Arial"/>
                <w:b/>
                <w:snapToGrid w:val="0"/>
                <w:color w:val="FFFFFF"/>
                <w:sz w:val="22"/>
                <w:szCs w:val="22"/>
              </w:rPr>
              <w:t>er 24, 2014</w:t>
            </w:r>
          </w:p>
          <w:p w:rsidR="009B563D" w:rsidRPr="00C716BD" w:rsidRDefault="00667AC5" w:rsidP="00A36C82">
            <w:pPr>
              <w:keepNext/>
              <w:spacing w:before="20" w:after="20"/>
              <w:rPr>
                <w:rFonts w:cs="Arial"/>
                <w:b/>
                <w:color w:val="FFFFFF"/>
                <w:sz w:val="22"/>
                <w:szCs w:val="22"/>
              </w:rPr>
            </w:pPr>
            <w:r>
              <w:rPr>
                <w:rFonts w:cs="Arial"/>
                <w:b/>
                <w:snapToGrid w:val="0"/>
                <w:color w:val="FFFFFF"/>
                <w:sz w:val="22"/>
                <w:szCs w:val="22"/>
              </w:rPr>
              <w:t>Thanksgiving Week</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r>
              <w:rPr>
                <w:lang w:val="en-US"/>
              </w:rPr>
              <w:t>(</w:t>
            </w:r>
            <w:r>
              <w:t>SWK-HB-503-08</w:t>
            </w:r>
            <w:r>
              <w:rPr>
                <w:lang w:val="en-US"/>
              </w:rPr>
              <w:t>)</w:t>
            </w:r>
          </w:p>
          <w:p w:rsidR="0070366A" w:rsidRPr="0070366A" w:rsidRDefault="00830316" w:rsidP="00C50FC2">
            <w:pPr>
              <w:pStyle w:val="Level1"/>
              <w:rPr>
                <w:lang w:val="en-US" w:eastAsia="en-US"/>
              </w:rPr>
            </w:pPr>
            <w:r>
              <w:t>Abby 33: Critical Race Theory with Tyan</w:t>
            </w:r>
            <w:r w:rsidR="00C50FC2">
              <w:rPr>
                <w:lang w:val="en-US"/>
              </w:rPr>
              <w:t xml:space="preserve"> </w:t>
            </w:r>
            <w:r>
              <w:t xml:space="preserve">Parker-Dominguez </w:t>
            </w:r>
            <w:r>
              <w:rPr>
                <w:lang w:val="en-US"/>
              </w:rPr>
              <w:t>(</w:t>
            </w:r>
            <w:r>
              <w:t>SWK-HB-503-9E</w:t>
            </w:r>
            <w:r>
              <w:rPr>
                <w:lang w:val="en-US"/>
              </w:rPr>
              <w:t>)</w:t>
            </w: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Final Project Presentations and Course Wrap Up </w:t>
            </w:r>
          </w:p>
        </w:tc>
        <w:tc>
          <w:tcPr>
            <w:tcW w:w="2430" w:type="dxa"/>
            <w:shd w:val="clear" w:color="auto" w:fill="C00000"/>
          </w:tcPr>
          <w:p w:rsidR="0070366A" w:rsidRPr="00C716BD" w:rsidRDefault="00A36C82" w:rsidP="00A36C82">
            <w:pPr>
              <w:keepNext/>
              <w:spacing w:before="20" w:after="20"/>
              <w:rPr>
                <w:rFonts w:cs="Arial"/>
                <w:b/>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Pr>
                <w:rFonts w:cs="Arial"/>
                <w:b/>
                <w:snapToGrid w:val="0"/>
                <w:color w:val="FFFFFF"/>
                <w:sz w:val="22"/>
                <w:szCs w:val="22"/>
              </w:rPr>
              <w:t>De</w:t>
            </w:r>
            <w:r w:rsidR="00667AC5">
              <w:rPr>
                <w:rFonts w:cs="Arial"/>
                <w:b/>
                <w:snapToGrid w:val="0"/>
                <w:color w:val="FFFFFF"/>
                <w:sz w:val="22"/>
                <w:szCs w:val="22"/>
              </w:rPr>
              <w:t>cember 1, 2014</w:t>
            </w:r>
          </w:p>
        </w:tc>
      </w:tr>
    </w:tbl>
    <w:p w:rsidR="0070366A" w:rsidRDefault="0070366A" w:rsidP="0070366A">
      <w:pPr>
        <w:pStyle w:val="BodyText"/>
        <w:rPr>
          <w:lang w:val="en-US"/>
        </w:rPr>
      </w:pPr>
      <w:r>
        <w:t>This Unit relates to course objectives 1-5.</w:t>
      </w:r>
    </w:p>
    <w:p w:rsidR="000430EC" w:rsidRDefault="000430EC" w:rsidP="000430EC">
      <w:pPr>
        <w:pStyle w:val="Level1"/>
        <w:rPr>
          <w:lang w:val="en-US" w:eastAsia="en-US"/>
        </w:rPr>
      </w:pPr>
      <w:r>
        <w:rPr>
          <w:lang w:val="en-US" w:eastAsia="en-US"/>
        </w:rPr>
        <w:t>In-class discussion of lessons learned from the Final Paper assignment</w:t>
      </w:r>
    </w:p>
    <w:p w:rsidR="00FE6978" w:rsidRPr="0070366A" w:rsidRDefault="00FE6978" w:rsidP="000430EC">
      <w:pPr>
        <w:pStyle w:val="Level1"/>
        <w:rPr>
          <w:lang w:val="en-US" w:eastAsia="en-US"/>
        </w:rPr>
      </w:pPr>
      <w:r>
        <w:rPr>
          <w:lang w:val="en-US" w:eastAsia="en-US"/>
        </w:rPr>
        <w:t>Final Project Presentations</w:t>
      </w:r>
    </w:p>
    <w:p w:rsidR="000430EC" w:rsidRDefault="000430EC" w:rsidP="000430EC">
      <w:pPr>
        <w:pStyle w:val="Level1"/>
        <w:rPr>
          <w:lang w:val="en-US" w:eastAsia="en-US"/>
        </w:rPr>
      </w:pPr>
      <w:r>
        <w:rPr>
          <w:lang w:val="en-US" w:eastAsia="en-US"/>
        </w:rPr>
        <w:t>Class evaluations</w:t>
      </w:r>
    </w:p>
    <w:p w:rsidR="000430EC" w:rsidRDefault="000430EC" w:rsidP="000430EC">
      <w:pPr>
        <w:pStyle w:val="Heading3"/>
        <w:rPr>
          <w:lang w:val="en-US"/>
        </w:rPr>
      </w:pPr>
    </w:p>
    <w:p w:rsidR="000430EC" w:rsidRDefault="000430EC" w:rsidP="000430EC">
      <w:pPr>
        <w:pStyle w:val="Level1"/>
        <w:numPr>
          <w:ilvl w:val="0"/>
          <w:numId w:val="0"/>
        </w:numPr>
        <w:ind w:left="288"/>
        <w:rPr>
          <w:lang w:val="en-US" w:eastAsia="en-US"/>
        </w:rPr>
      </w:pPr>
    </w:p>
    <w:tbl>
      <w:tblPr>
        <w:tblW w:w="0" w:type="auto"/>
        <w:tblInd w:w="18" w:type="dxa"/>
        <w:tblLook w:val="04A0" w:firstRow="1" w:lastRow="0" w:firstColumn="1" w:lastColumn="0" w:noHBand="0" w:noVBand="1"/>
      </w:tblPr>
      <w:tblGrid>
        <w:gridCol w:w="7110"/>
        <w:gridCol w:w="2448"/>
      </w:tblGrid>
      <w:tr w:rsidR="0070366A" w:rsidRPr="00EA1A58">
        <w:trPr>
          <w:cantSplit/>
          <w:tblHeader/>
        </w:trPr>
        <w:tc>
          <w:tcPr>
            <w:tcW w:w="7110" w:type="dxa"/>
            <w:shd w:val="clear" w:color="auto" w:fill="C00000"/>
          </w:tcPr>
          <w:p w:rsidR="0070366A" w:rsidRPr="00EA1A58" w:rsidRDefault="009F07B7" w:rsidP="000430EC">
            <w:pPr>
              <w:keepNext/>
              <w:spacing w:before="20" w:after="20"/>
              <w:rPr>
                <w:rFonts w:cs="Arial"/>
                <w:b/>
                <w:color w:val="FFFFFF"/>
                <w:sz w:val="22"/>
                <w:szCs w:val="22"/>
              </w:rPr>
            </w:pPr>
            <w:r>
              <w:rPr>
                <w:rFonts w:cs="Arial"/>
                <w:b/>
                <w:snapToGrid w:val="0"/>
                <w:color w:val="FFFFFF"/>
                <w:sz w:val="22"/>
                <w:szCs w:val="22"/>
              </w:rPr>
              <w:t xml:space="preserve">No classes after Unit 15 – </w:t>
            </w:r>
            <w:r w:rsidR="000430EC">
              <w:rPr>
                <w:rFonts w:cs="Arial"/>
                <w:b/>
                <w:snapToGrid w:val="0"/>
                <w:color w:val="FFFFFF"/>
                <w:sz w:val="22"/>
                <w:szCs w:val="22"/>
              </w:rPr>
              <w:t>S</w:t>
            </w:r>
            <w:r>
              <w:rPr>
                <w:rFonts w:cs="Arial"/>
                <w:b/>
                <w:snapToGrid w:val="0"/>
                <w:color w:val="FFFFFF"/>
                <w:sz w:val="22"/>
                <w:szCs w:val="22"/>
              </w:rPr>
              <w:t xml:space="preserve">tudents do not meet during Study Days or Exam week. </w:t>
            </w:r>
          </w:p>
        </w:tc>
        <w:tc>
          <w:tcPr>
            <w:tcW w:w="2448" w:type="dxa"/>
            <w:shd w:val="clear" w:color="auto" w:fill="C00000"/>
          </w:tcPr>
          <w:p w:rsidR="0070366A" w:rsidRPr="00EA1A58" w:rsidRDefault="0070366A" w:rsidP="0070366A">
            <w:pPr>
              <w:keepNext/>
              <w:spacing w:before="20" w:after="20"/>
              <w:jc w:val="right"/>
              <w:rPr>
                <w:rFonts w:cs="Arial"/>
                <w:b/>
                <w:color w:val="FFFFFF"/>
                <w:sz w:val="22"/>
                <w:szCs w:val="22"/>
              </w:rPr>
            </w:pPr>
          </w:p>
        </w:tc>
      </w:tr>
      <w:tr w:rsidR="0070366A" w:rsidRPr="00EA1A58">
        <w:trPr>
          <w:cantSplit/>
        </w:trPr>
        <w:tc>
          <w:tcPr>
            <w:tcW w:w="7110" w:type="dxa"/>
          </w:tcPr>
          <w:p w:rsidR="0070366A" w:rsidRPr="00EA1A58" w:rsidRDefault="0070366A" w:rsidP="0070366A">
            <w:pPr>
              <w:rPr>
                <w:rFonts w:cs="Arial"/>
                <w:b/>
                <w:sz w:val="22"/>
                <w:szCs w:val="22"/>
              </w:rPr>
            </w:pPr>
          </w:p>
        </w:tc>
        <w:tc>
          <w:tcPr>
            <w:tcW w:w="2448" w:type="dxa"/>
          </w:tcPr>
          <w:p w:rsidR="0070366A" w:rsidRPr="00EA1A58" w:rsidRDefault="0070366A" w:rsidP="0070366A">
            <w:pPr>
              <w:rPr>
                <w:rFonts w:cs="Arial"/>
                <w:b/>
                <w:sz w:val="22"/>
                <w:szCs w:val="22"/>
              </w:rPr>
            </w:pPr>
          </w:p>
        </w:tc>
      </w:tr>
    </w:tbl>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6"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7"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8"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9"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0"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1"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2"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3" w:history="1">
        <w:r w:rsidRPr="00FB7D03">
          <w:rPr>
            <w:rStyle w:val="Hyperlink"/>
          </w:rPr>
          <w:t>rmaiden@usc.edu</w:t>
        </w:r>
      </w:hyperlink>
      <w:r>
        <w:t>. Or, if you are a student of the VAC, contact</w:t>
      </w:r>
      <w:r w:rsidR="00E51659">
        <w:t xml:space="preserve"> </w:t>
      </w:r>
      <w:r w:rsidR="005A7BA1">
        <w:t xml:space="preserve">Dr. Tyan Parker Dominguez, </w:t>
      </w:r>
      <w:hyperlink r:id="rId24"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2D" w:rsidRDefault="00BF432D" w:rsidP="0070366A">
      <w:r>
        <w:separator/>
      </w:r>
    </w:p>
  </w:endnote>
  <w:endnote w:type="continuationSeparator" w:id="0">
    <w:p w:rsidR="00BF432D" w:rsidRDefault="00BF432D"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BF432D" w:rsidRDefault="00BF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A26C9">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A26C9">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2013</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A26C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A26C9">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2D" w:rsidRDefault="00BF432D" w:rsidP="0070366A">
      <w:r>
        <w:separator/>
      </w:r>
    </w:p>
  </w:footnote>
  <w:footnote w:type="continuationSeparator" w:id="0">
    <w:p w:rsidR="00BF432D" w:rsidRDefault="00BF432D"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B65CE9" w:rsidRDefault="00BF432D" w:rsidP="0070366A">
    <w:pPr>
      <w:pStyle w:val="Header"/>
      <w:ind w:right="-180"/>
      <w:jc w:val="right"/>
      <w:rPr>
        <w:rFonts w:ascii="Verdana" w:hAnsi="Verdana"/>
        <w:b/>
        <w:sz w:val="24"/>
        <w:szCs w:val="24"/>
      </w:rPr>
    </w:pPr>
    <w:r>
      <w:rPr>
        <w:noProof/>
        <w:lang w:eastAsia="zh-CN"/>
      </w:rPr>
      <w:drawing>
        <wp:inline distT="0" distB="0" distL="0" distR="0" wp14:anchorId="6EB2B8BE" wp14:editId="59664815">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Header"/>
      <w:ind w:left="-540"/>
    </w:pPr>
    <w:r>
      <w:rPr>
        <w:noProof/>
        <w:lang w:eastAsia="zh-CN"/>
      </w:rPr>
      <w:drawing>
        <wp:inline distT="0" distB="0" distL="0" distR="0" wp14:anchorId="43E83F98" wp14:editId="3FDC8E9F">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4.25pt;height:14.25pt" o:bullet="t">
        <v:imagedata r:id="rId2" o:title="MCBD21329_0000[1]"/>
      </v:shape>
    </w:pict>
  </w:numPicBullet>
  <w:numPicBullet w:numPicBulletId="2">
    <w:pict>
      <v:shape id="_x0000_i1028" type="#_x0000_t75" style="width:9pt;height:9pt" o:bullet="t">
        <v:imagedata r:id="rId3" o:title="MCBD15312_0000[1]"/>
      </v:shape>
    </w:pict>
  </w:numPicBullet>
  <w:numPicBullet w:numPicBulletId="3">
    <w:pict>
      <v:shape id="_x0000_i1029" type="#_x0000_t75" style="width:9pt;height:9pt" o:bullet="t">
        <v:imagedata r:id="rId4" o:title="BD14868_"/>
      </v:shape>
    </w:pict>
  </w:numPicBullet>
  <w:numPicBullet w:numPicBulletId="4">
    <w:pict>
      <v:shape id="_x0000_i1030"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03880"/>
    <w:rsid w:val="001155C2"/>
    <w:rsid w:val="0012306F"/>
    <w:rsid w:val="001237AF"/>
    <w:rsid w:val="00134897"/>
    <w:rsid w:val="0013728A"/>
    <w:rsid w:val="00165EE1"/>
    <w:rsid w:val="00166FEB"/>
    <w:rsid w:val="00176861"/>
    <w:rsid w:val="001836A3"/>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6A44"/>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26C9"/>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52FC"/>
    <w:rsid w:val="0057496C"/>
    <w:rsid w:val="00581E73"/>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BF432D"/>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3964"/>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rotothree.org" TargetMode="External"/><Relationship Id="rId18" Type="http://schemas.openxmlformats.org/officeDocument/2006/relationships/hyperlink" Target="mailto:mabil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rile@usc.edu" TargetMode="External"/><Relationship Id="rId7" Type="http://schemas.openxmlformats.org/officeDocument/2006/relationships/footnotes" Target="footnotes.xml"/><Relationship Id="rId12" Type="http://schemas.openxmlformats.org/officeDocument/2006/relationships/hyperlink" Target="http://www.naswdc.org/pubs/code/default.asp" TargetMode="External"/><Relationship Id="rId17" Type="http://schemas.openxmlformats.org/officeDocument/2006/relationships/hyperlink" Target="http://www.usc.edu/student-affairs/SJA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edu/dept/publications/SCAMPUS/gov/" TargetMode="External"/><Relationship Id="rId20" Type="http://schemas.openxmlformats.org/officeDocument/2006/relationships/hyperlink" Target="https://trojansalert.u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student-affairs/student-conduct/ug_plag.htm" TargetMode="External"/><Relationship Id="rId24" Type="http://schemas.openxmlformats.org/officeDocument/2006/relationships/hyperlink" Target="mailto:tyanpark@usc.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milyunityfamilyhealth.org" TargetMode="External"/><Relationship Id="rId23" Type="http://schemas.openxmlformats.org/officeDocument/2006/relationships/hyperlink" Target="mailto:rmaiden@usc.edu" TargetMode="External"/><Relationship Id="rId28" Type="http://schemas.openxmlformats.org/officeDocument/2006/relationships/footer" Target="footer2.xml"/><Relationship Id="rId10" Type="http://schemas.openxmlformats.org/officeDocument/2006/relationships/hyperlink" Target="http://www.bartleby.com/141/" TargetMode="External"/><Relationship Id="rId19" Type="http://schemas.openxmlformats.org/officeDocument/2006/relationships/hyperlink" Target="http://emergency.usc.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lyon.levine@usc.ed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D0ED5-418E-4D7E-AF8F-7264BFB4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49438</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Public</cp:lastModifiedBy>
  <cp:revision>2</cp:revision>
  <cp:lastPrinted>2014-07-01T18:28:00Z</cp:lastPrinted>
  <dcterms:created xsi:type="dcterms:W3CDTF">2014-08-13T20:26:00Z</dcterms:created>
  <dcterms:modified xsi:type="dcterms:W3CDTF">2014-08-13T20:26:00Z</dcterms:modified>
</cp:coreProperties>
</file>