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D3" w:rsidRDefault="004126D3">
      <w:pPr>
        <w:spacing w:line="240" w:lineRule="exact"/>
        <w:jc w:val="center"/>
        <w:rPr>
          <w:rFonts w:ascii="Georgia" w:hAnsi="Georgia"/>
          <w:b/>
          <w:sz w:val="24"/>
          <w:szCs w:val="24"/>
        </w:rPr>
      </w:pPr>
      <w:r>
        <w:rPr>
          <w:rFonts w:ascii="Georgia" w:hAnsi="Georgia"/>
          <w:b/>
          <w:sz w:val="24"/>
          <w:szCs w:val="24"/>
        </w:rPr>
        <w:t>COMM</w:t>
      </w:r>
      <w:r w:rsidR="00B12E1A">
        <w:rPr>
          <w:rFonts w:ascii="Georgia" w:hAnsi="Georgia"/>
          <w:b/>
          <w:sz w:val="24"/>
          <w:szCs w:val="24"/>
        </w:rPr>
        <w:t xml:space="preserve"> 654</w:t>
      </w:r>
      <w:r>
        <w:rPr>
          <w:rFonts w:ascii="Georgia" w:hAnsi="Georgia"/>
          <w:b/>
          <w:sz w:val="24"/>
          <w:szCs w:val="24"/>
        </w:rPr>
        <w:t>:</w:t>
      </w:r>
    </w:p>
    <w:p w:rsidR="004126D3" w:rsidRDefault="004126D3">
      <w:pPr>
        <w:spacing w:line="240" w:lineRule="exact"/>
        <w:jc w:val="center"/>
        <w:rPr>
          <w:rFonts w:ascii="Georgia" w:hAnsi="Georgia"/>
          <w:b/>
          <w:sz w:val="24"/>
          <w:szCs w:val="24"/>
        </w:rPr>
      </w:pPr>
      <w:r>
        <w:rPr>
          <w:rFonts w:ascii="Georgia" w:hAnsi="Georgia"/>
          <w:b/>
          <w:sz w:val="24"/>
          <w:szCs w:val="24"/>
        </w:rPr>
        <w:t>ART, ARTISTS AND SOCIETY</w:t>
      </w:r>
    </w:p>
    <w:p w:rsidR="00E403C8" w:rsidRDefault="00E403C8">
      <w:pPr>
        <w:spacing w:line="240" w:lineRule="exact"/>
        <w:jc w:val="center"/>
        <w:rPr>
          <w:rFonts w:ascii="Georgia" w:hAnsi="Georgia"/>
          <w:b/>
          <w:sz w:val="22"/>
          <w:szCs w:val="22"/>
        </w:rPr>
      </w:pPr>
    </w:p>
    <w:p w:rsidR="00E403C8" w:rsidRDefault="00FC2051">
      <w:pPr>
        <w:spacing w:line="240" w:lineRule="exact"/>
        <w:jc w:val="center"/>
        <w:rPr>
          <w:rFonts w:ascii="Georgia" w:hAnsi="Georgia"/>
          <w:b/>
          <w:sz w:val="22"/>
          <w:szCs w:val="22"/>
        </w:rPr>
      </w:pPr>
      <w:r>
        <w:rPr>
          <w:rFonts w:ascii="Georgia" w:hAnsi="Georgia"/>
          <w:b/>
          <w:sz w:val="22"/>
          <w:szCs w:val="22"/>
        </w:rPr>
        <w:t>Spring 2014</w:t>
      </w:r>
    </w:p>
    <w:p w:rsidR="00E403C8" w:rsidRDefault="00E403C8">
      <w:pPr>
        <w:spacing w:line="240" w:lineRule="exact"/>
        <w:jc w:val="center"/>
        <w:rPr>
          <w:rFonts w:ascii="Georgia" w:hAnsi="Georgia"/>
          <w:b/>
          <w:sz w:val="22"/>
          <w:szCs w:val="22"/>
        </w:rPr>
      </w:pPr>
    </w:p>
    <w:p w:rsidR="004126D3" w:rsidRDefault="004126D3">
      <w:pPr>
        <w:spacing w:line="240" w:lineRule="exact"/>
        <w:jc w:val="center"/>
        <w:rPr>
          <w:rFonts w:ascii="Georgia" w:hAnsi="Georgia"/>
          <w:sz w:val="22"/>
          <w:szCs w:val="22"/>
        </w:rPr>
      </w:pPr>
      <w:r>
        <w:rPr>
          <w:rFonts w:ascii="Georgia" w:hAnsi="Georgia"/>
          <w:sz w:val="22"/>
          <w:szCs w:val="22"/>
        </w:rPr>
        <w:t xml:space="preserve">Larry Gross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w:t>
      </w:r>
      <w:r>
        <w:rPr>
          <w:rFonts w:ascii="Georgia" w:hAnsi="Georgia"/>
          <w:sz w:val="22"/>
          <w:szCs w:val="22"/>
        </w:rPr>
        <w:tab/>
      </w:r>
      <w:r w:rsidR="00E403C8">
        <w:rPr>
          <w:rFonts w:ascii="Georgia" w:hAnsi="Georgia"/>
          <w:sz w:val="22"/>
          <w:szCs w:val="22"/>
        </w:rPr>
        <w:tab/>
      </w:r>
      <w:r>
        <w:rPr>
          <w:rFonts w:ascii="Georgia" w:hAnsi="Georgia"/>
          <w:sz w:val="22"/>
          <w:szCs w:val="22"/>
        </w:rPr>
        <w:tab/>
        <w:t xml:space="preserve"> </w:t>
      </w:r>
      <w:r w:rsidR="00D3553C">
        <w:rPr>
          <w:rFonts w:ascii="Georgia" w:hAnsi="Georgia"/>
          <w:sz w:val="22"/>
          <w:szCs w:val="22"/>
        </w:rPr>
        <w:t>Tues 2:00 – 4:5</w:t>
      </w:r>
      <w:r w:rsidR="004C6CA3">
        <w:rPr>
          <w:rFonts w:ascii="Georgia" w:hAnsi="Georgia"/>
          <w:sz w:val="22"/>
          <w:szCs w:val="22"/>
        </w:rPr>
        <w:t>0</w:t>
      </w:r>
      <w:r w:rsidR="00E403C8">
        <w:rPr>
          <w:rFonts w:ascii="Georgia" w:hAnsi="Georgia"/>
          <w:sz w:val="22"/>
          <w:szCs w:val="22"/>
        </w:rPr>
        <w:t>pm</w:t>
      </w:r>
    </w:p>
    <w:p w:rsidR="004126D3" w:rsidRDefault="00C15D5D">
      <w:pPr>
        <w:spacing w:after="240" w:line="240" w:lineRule="exact"/>
        <w:rPr>
          <w:rFonts w:ascii="Georgia" w:hAnsi="Georgia"/>
          <w:sz w:val="22"/>
          <w:szCs w:val="22"/>
        </w:rPr>
      </w:pPr>
      <w:hyperlink r:id="rId7" w:history="1">
        <w:r w:rsidR="004126D3">
          <w:rPr>
            <w:rStyle w:val="Hyperlink"/>
            <w:rFonts w:ascii="Georgia" w:hAnsi="Georgia"/>
            <w:b/>
            <w:sz w:val="22"/>
            <w:szCs w:val="22"/>
          </w:rPr>
          <w:t>Larry.gross@usc.edu</w:t>
        </w:r>
      </w:hyperlink>
      <w:r w:rsidR="004126D3">
        <w:rPr>
          <w:rFonts w:ascii="Georgia" w:hAnsi="Georgia"/>
          <w:b/>
          <w:sz w:val="22"/>
          <w:szCs w:val="22"/>
        </w:rPr>
        <w:t xml:space="preserve"> </w:t>
      </w:r>
      <w:r w:rsidR="00E403C8">
        <w:rPr>
          <w:rFonts w:ascii="Georgia" w:hAnsi="Georgia"/>
          <w:b/>
          <w:sz w:val="22"/>
          <w:szCs w:val="22"/>
        </w:rPr>
        <w:tab/>
      </w:r>
      <w:r w:rsidR="00E403C8">
        <w:rPr>
          <w:rFonts w:ascii="Georgia" w:hAnsi="Georgia"/>
          <w:b/>
          <w:sz w:val="22"/>
          <w:szCs w:val="22"/>
        </w:rPr>
        <w:tab/>
      </w:r>
      <w:r w:rsidR="00E403C8">
        <w:rPr>
          <w:rFonts w:ascii="Georgia" w:hAnsi="Georgia"/>
          <w:b/>
          <w:sz w:val="22"/>
          <w:szCs w:val="22"/>
        </w:rPr>
        <w:tab/>
      </w:r>
      <w:r w:rsidR="00E403C8">
        <w:rPr>
          <w:rFonts w:ascii="Georgia" w:hAnsi="Georgia"/>
          <w:b/>
          <w:sz w:val="22"/>
          <w:szCs w:val="22"/>
        </w:rPr>
        <w:tab/>
      </w:r>
      <w:r w:rsidR="00E403C8">
        <w:rPr>
          <w:rFonts w:ascii="Georgia" w:hAnsi="Georgia"/>
          <w:b/>
          <w:sz w:val="22"/>
          <w:szCs w:val="22"/>
        </w:rPr>
        <w:tab/>
      </w:r>
      <w:r w:rsidR="00E403C8">
        <w:rPr>
          <w:rFonts w:ascii="Georgia" w:hAnsi="Georgia"/>
          <w:b/>
          <w:sz w:val="22"/>
          <w:szCs w:val="22"/>
        </w:rPr>
        <w:tab/>
      </w:r>
      <w:r w:rsidR="00E403C8">
        <w:rPr>
          <w:rFonts w:ascii="Georgia" w:hAnsi="Georgia"/>
          <w:b/>
          <w:sz w:val="22"/>
          <w:szCs w:val="22"/>
        </w:rPr>
        <w:tab/>
      </w:r>
      <w:r w:rsidR="00E403C8">
        <w:rPr>
          <w:rFonts w:ascii="Georgia" w:hAnsi="Georgia"/>
          <w:b/>
          <w:sz w:val="22"/>
          <w:szCs w:val="22"/>
        </w:rPr>
        <w:tab/>
      </w:r>
      <w:r w:rsidR="00E403C8" w:rsidRPr="00E403C8">
        <w:rPr>
          <w:rFonts w:ascii="Georgia" w:hAnsi="Georgia"/>
          <w:sz w:val="22"/>
          <w:szCs w:val="22"/>
        </w:rPr>
        <w:t>ASC G34</w:t>
      </w:r>
    </w:p>
    <w:p w:rsidR="00E403C8" w:rsidRDefault="00E403C8">
      <w:pPr>
        <w:spacing w:after="240" w:line="240" w:lineRule="exact"/>
        <w:rPr>
          <w:rFonts w:ascii="Georgia" w:hAnsi="Georgia"/>
          <w:sz w:val="22"/>
          <w:szCs w:val="22"/>
        </w:rPr>
      </w:pPr>
    </w:p>
    <w:p w:rsidR="004126D3" w:rsidRDefault="004126D3">
      <w:pPr>
        <w:spacing w:after="120" w:line="240" w:lineRule="exact"/>
        <w:ind w:firstLine="720"/>
        <w:rPr>
          <w:rFonts w:ascii="Georgia" w:hAnsi="Georgia"/>
          <w:b/>
          <w:sz w:val="22"/>
          <w:szCs w:val="24"/>
        </w:rPr>
      </w:pPr>
      <w:r>
        <w:rPr>
          <w:rFonts w:ascii="Georgia" w:hAnsi="Georgia"/>
          <w:sz w:val="22"/>
          <w:szCs w:val="24"/>
        </w:rPr>
        <w:t xml:space="preserve">Although the arts are generally seen as forms of communication, what they communicate, how, and to whom, is not always easy to explain.  The course will </w:t>
      </w:r>
      <w:r>
        <w:rPr>
          <w:rFonts w:ascii="Georgia" w:hAnsi="Georgia"/>
          <w:sz w:val="22"/>
          <w:szCs w:val="22"/>
        </w:rPr>
        <w:t xml:space="preserve">consider </w:t>
      </w:r>
      <w:r>
        <w:rPr>
          <w:rFonts w:ascii="Georgia" w:hAnsi="Georgia"/>
          <w:sz w:val="22"/>
          <w:szCs w:val="24"/>
        </w:rPr>
        <w:t>how different cultures and periods have defined the nature and role of the arts and of artists and audiences.  Particular attention will be paid to the roots of the modern sense of alienation and incomprehension with which most people approach the fine arts.</w:t>
      </w:r>
      <w:r>
        <w:rPr>
          <w:rFonts w:ascii="Georgia" w:hAnsi="Georgia"/>
          <w:sz w:val="22"/>
          <w:szCs w:val="22"/>
        </w:rPr>
        <w:t xml:space="preserve">  We will also explore the aesthetic dimension of experience with the arts as well as other objects and events; and the ways in which the arts have served as vehicles for the transmission of central cultural beliefs.</w:t>
      </w:r>
    </w:p>
    <w:p w:rsidR="004126D3" w:rsidRDefault="004126D3">
      <w:pPr>
        <w:spacing w:after="240" w:line="240" w:lineRule="exact"/>
        <w:jc w:val="center"/>
        <w:rPr>
          <w:rFonts w:ascii="Georgia" w:hAnsi="Georgia"/>
          <w:b/>
          <w:sz w:val="22"/>
          <w:szCs w:val="22"/>
        </w:rPr>
      </w:pPr>
    </w:p>
    <w:p w:rsidR="004126D3" w:rsidRDefault="004126D3">
      <w:pPr>
        <w:spacing w:after="240" w:line="240" w:lineRule="exact"/>
        <w:jc w:val="center"/>
        <w:rPr>
          <w:rFonts w:ascii="Georgia" w:hAnsi="Georgia"/>
          <w:sz w:val="22"/>
          <w:szCs w:val="22"/>
          <w:u w:val="single"/>
        </w:rPr>
      </w:pPr>
      <w:r>
        <w:rPr>
          <w:rFonts w:ascii="Georgia" w:hAnsi="Georgia"/>
          <w:b/>
          <w:sz w:val="22"/>
          <w:szCs w:val="22"/>
        </w:rPr>
        <w:t>TOPIC AND READING LIST:</w:t>
      </w:r>
    </w:p>
    <w:p w:rsidR="004126D3" w:rsidRDefault="004126D3">
      <w:pPr>
        <w:spacing w:after="240" w:line="240" w:lineRule="exact"/>
        <w:jc w:val="center"/>
        <w:rPr>
          <w:rFonts w:ascii="Georgia" w:hAnsi="Georgia"/>
          <w:sz w:val="22"/>
          <w:szCs w:val="22"/>
        </w:rPr>
      </w:pPr>
      <w:r>
        <w:rPr>
          <w:rFonts w:ascii="Georgia" w:hAnsi="Georgia"/>
          <w:sz w:val="22"/>
          <w:szCs w:val="22"/>
        </w:rPr>
        <w:t>(All readings required unless otherwise noted.)</w:t>
      </w:r>
    </w:p>
    <w:p w:rsidR="004126D3" w:rsidRDefault="004126D3">
      <w:pPr>
        <w:spacing w:after="240" w:line="240" w:lineRule="exact"/>
        <w:rPr>
          <w:rFonts w:ascii="Georgia" w:hAnsi="Georgia"/>
          <w:b/>
          <w:sz w:val="22"/>
          <w:szCs w:val="22"/>
        </w:rPr>
      </w:pPr>
      <w:r>
        <w:rPr>
          <w:rFonts w:ascii="Georgia" w:hAnsi="Georgia"/>
          <w:b/>
          <w:sz w:val="22"/>
          <w:szCs w:val="22"/>
        </w:rPr>
        <w:t>I. ART IN THE MODERN WORLD, I.</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Gross, Larry "Art and Artists on the Margin," In L. Gross, </w:t>
      </w:r>
      <w:proofErr w:type="gramStart"/>
      <w:r>
        <w:rPr>
          <w:rFonts w:ascii="Georgia" w:hAnsi="Georgia"/>
          <w:sz w:val="22"/>
          <w:szCs w:val="22"/>
        </w:rPr>
        <w:t>ed</w:t>
      </w:r>
      <w:proofErr w:type="gramEnd"/>
      <w:r>
        <w:rPr>
          <w:rFonts w:ascii="Georgia" w:hAnsi="Georgia"/>
          <w:sz w:val="22"/>
          <w:szCs w:val="22"/>
        </w:rPr>
        <w:t xml:space="preserve">. </w:t>
      </w:r>
      <w:r>
        <w:rPr>
          <w:rFonts w:ascii="Georgia" w:hAnsi="Georgia"/>
          <w:i/>
          <w:sz w:val="22"/>
          <w:szCs w:val="22"/>
        </w:rPr>
        <w:t>On the Margins of Art Worlds</w:t>
      </w:r>
      <w:r>
        <w:rPr>
          <w:rFonts w:ascii="Georgia" w:hAnsi="Georgia"/>
          <w:sz w:val="22"/>
          <w:szCs w:val="22"/>
        </w:rPr>
        <w:t xml:space="preserve"> (Westview, 1995), pp. 1-16.</w:t>
      </w:r>
    </w:p>
    <w:p w:rsidR="004126D3" w:rsidRDefault="004126D3">
      <w:pPr>
        <w:spacing w:after="240" w:line="240" w:lineRule="exact"/>
        <w:ind w:left="720" w:hanging="720"/>
        <w:rPr>
          <w:rFonts w:ascii="Georgia" w:hAnsi="Georgia"/>
          <w:sz w:val="22"/>
          <w:szCs w:val="22"/>
        </w:rPr>
      </w:pPr>
      <w:proofErr w:type="spellStart"/>
      <w:proofErr w:type="gramStart"/>
      <w:r>
        <w:rPr>
          <w:rFonts w:ascii="Georgia" w:hAnsi="Georgia"/>
          <w:sz w:val="22"/>
          <w:szCs w:val="22"/>
        </w:rPr>
        <w:t>Kristeller</w:t>
      </w:r>
      <w:proofErr w:type="spellEnd"/>
      <w:r>
        <w:rPr>
          <w:rFonts w:ascii="Georgia" w:hAnsi="Georgia"/>
          <w:sz w:val="22"/>
          <w:szCs w:val="22"/>
        </w:rPr>
        <w:t xml:space="preserve">, Paul "The Modern System of the Arts," </w:t>
      </w:r>
      <w:r>
        <w:rPr>
          <w:rFonts w:ascii="Georgia" w:hAnsi="Georgia"/>
          <w:i/>
          <w:sz w:val="22"/>
          <w:szCs w:val="22"/>
        </w:rPr>
        <w:t>Renaissance Thought and the Arts</w:t>
      </w:r>
      <w:r>
        <w:rPr>
          <w:rFonts w:ascii="Georgia" w:hAnsi="Georgia"/>
          <w:sz w:val="22"/>
          <w:szCs w:val="22"/>
        </w:rPr>
        <w:t>, (Princeton, 1990), pp.163-227.</w:t>
      </w:r>
      <w:proofErr w:type="gramEnd"/>
    </w:p>
    <w:p w:rsidR="004126D3" w:rsidRDefault="004C6CA3">
      <w:pPr>
        <w:spacing w:after="240" w:line="240" w:lineRule="exact"/>
        <w:ind w:left="720" w:hanging="720"/>
        <w:rPr>
          <w:rFonts w:ascii="Georgia" w:hAnsi="Georgia"/>
          <w:sz w:val="22"/>
          <w:szCs w:val="22"/>
        </w:rPr>
      </w:pPr>
      <w:proofErr w:type="gramStart"/>
      <w:r>
        <w:rPr>
          <w:rFonts w:ascii="Georgia" w:hAnsi="Georgia"/>
          <w:sz w:val="22"/>
          <w:szCs w:val="22"/>
        </w:rPr>
        <w:t>#</w:t>
      </w:r>
      <w:r w:rsidR="004126D3">
        <w:rPr>
          <w:rFonts w:ascii="Georgia" w:hAnsi="Georgia"/>
          <w:sz w:val="22"/>
          <w:szCs w:val="22"/>
        </w:rPr>
        <w:t>Becker, Howard.</w:t>
      </w:r>
      <w:proofErr w:type="gramEnd"/>
      <w:r w:rsidR="004126D3">
        <w:rPr>
          <w:rFonts w:ascii="Georgia" w:hAnsi="Georgia"/>
          <w:sz w:val="22"/>
          <w:szCs w:val="22"/>
        </w:rPr>
        <w:t xml:space="preserve"> </w:t>
      </w:r>
      <w:proofErr w:type="gramStart"/>
      <w:r w:rsidR="004126D3">
        <w:rPr>
          <w:rFonts w:ascii="Georgia" w:hAnsi="Georgia"/>
          <w:sz w:val="22"/>
          <w:szCs w:val="22"/>
        </w:rPr>
        <w:t xml:space="preserve">"Art worlds and Collective Activity” in </w:t>
      </w:r>
      <w:r w:rsidR="004126D3">
        <w:rPr>
          <w:rFonts w:ascii="Georgia" w:hAnsi="Georgia"/>
          <w:i/>
          <w:sz w:val="22"/>
          <w:szCs w:val="22"/>
        </w:rPr>
        <w:t>Art Worlds</w:t>
      </w:r>
      <w:r w:rsidR="004126D3">
        <w:rPr>
          <w:rFonts w:ascii="Georgia" w:hAnsi="Georgia"/>
          <w:sz w:val="22"/>
          <w:szCs w:val="22"/>
        </w:rPr>
        <w:t xml:space="preserve"> (California, 1982), pp. 1-39.</w:t>
      </w:r>
      <w:proofErr w:type="gramEnd"/>
    </w:p>
    <w:p w:rsidR="004126D3" w:rsidRDefault="004126D3">
      <w:pPr>
        <w:spacing w:after="240" w:line="240" w:lineRule="exact"/>
        <w:rPr>
          <w:rFonts w:ascii="Georgia" w:hAnsi="Georgia"/>
          <w:sz w:val="22"/>
          <w:szCs w:val="22"/>
        </w:rPr>
      </w:pPr>
      <w:r>
        <w:rPr>
          <w:rFonts w:ascii="Georgia" w:hAnsi="Georgia"/>
          <w:sz w:val="22"/>
          <w:szCs w:val="22"/>
        </w:rPr>
        <w:t>Bourdieu, Pierre</w:t>
      </w:r>
      <w:r w:rsidR="00ED480E">
        <w:rPr>
          <w:rFonts w:ascii="Georgia" w:hAnsi="Georgia"/>
          <w:sz w:val="22"/>
          <w:szCs w:val="22"/>
        </w:rPr>
        <w:t xml:space="preserve">. </w:t>
      </w:r>
      <w:proofErr w:type="gramStart"/>
      <w:r>
        <w:rPr>
          <w:rFonts w:ascii="Georgia" w:hAnsi="Georgia"/>
          <w:i/>
          <w:sz w:val="22"/>
          <w:szCs w:val="22"/>
        </w:rPr>
        <w:t>Distinction</w:t>
      </w:r>
      <w:r>
        <w:rPr>
          <w:rFonts w:ascii="Georgia" w:hAnsi="Georgia"/>
          <w:sz w:val="22"/>
          <w:szCs w:val="22"/>
        </w:rPr>
        <w:t xml:space="preserve"> (Harvard, 1984), Introduction.</w:t>
      </w:r>
      <w:proofErr w:type="gramEnd"/>
    </w:p>
    <w:p w:rsidR="004126D3" w:rsidRDefault="004126D3">
      <w:pPr>
        <w:spacing w:after="240" w:line="240" w:lineRule="exact"/>
        <w:ind w:left="720" w:hanging="720"/>
        <w:rPr>
          <w:rFonts w:ascii="Georgia" w:hAnsi="Georgia"/>
          <w:sz w:val="22"/>
          <w:szCs w:val="22"/>
        </w:rPr>
      </w:pPr>
      <w:smartTag w:uri="urn:schemas-microsoft-com:office:smarttags" w:element="place">
        <w:smartTag w:uri="urn:schemas-microsoft-com:office:smarttags" w:element="City">
          <w:r>
            <w:rPr>
              <w:rFonts w:ascii="Georgia" w:hAnsi="Georgia"/>
              <w:sz w:val="22"/>
              <w:szCs w:val="22"/>
            </w:rPr>
            <w:t>Duncan</w:t>
          </w:r>
        </w:smartTag>
      </w:smartTag>
      <w:r>
        <w:rPr>
          <w:rFonts w:ascii="Georgia" w:hAnsi="Georgia"/>
          <w:sz w:val="22"/>
          <w:szCs w:val="22"/>
        </w:rPr>
        <w:t xml:space="preserve">, Carol "Who rules the art world?" </w:t>
      </w:r>
      <w:r>
        <w:rPr>
          <w:rFonts w:ascii="Georgia" w:hAnsi="Georgia"/>
          <w:i/>
          <w:sz w:val="22"/>
          <w:szCs w:val="22"/>
        </w:rPr>
        <w:t>Socialist Review</w:t>
      </w:r>
      <w:r>
        <w:rPr>
          <w:rFonts w:ascii="Georgia" w:hAnsi="Georgia"/>
          <w:sz w:val="22"/>
          <w:szCs w:val="22"/>
        </w:rPr>
        <w:t>, 1983, 13:4, pp.99-119.</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Shiner, Larry "'Primitive Fakes,' 'Tourist Art,' and the Ideology of Authenticity," </w:t>
      </w:r>
      <w:r>
        <w:rPr>
          <w:rFonts w:ascii="Georgia" w:hAnsi="Georgia"/>
          <w:i/>
          <w:sz w:val="22"/>
          <w:szCs w:val="22"/>
        </w:rPr>
        <w:t>The Journal of Aesthetics and Art Criticism</w:t>
      </w:r>
      <w:r>
        <w:rPr>
          <w:rFonts w:ascii="Georgia" w:hAnsi="Georgia"/>
          <w:sz w:val="22"/>
          <w:szCs w:val="22"/>
        </w:rPr>
        <w:t xml:space="preserve">, 52:2, </w:t>
      </w:r>
      <w:proofErr w:type="gramStart"/>
      <w:r>
        <w:rPr>
          <w:rFonts w:ascii="Georgia" w:hAnsi="Georgia"/>
          <w:sz w:val="22"/>
          <w:szCs w:val="22"/>
        </w:rPr>
        <w:t>Spring</w:t>
      </w:r>
      <w:proofErr w:type="gramEnd"/>
      <w:r>
        <w:rPr>
          <w:rFonts w:ascii="Georgia" w:hAnsi="Georgia"/>
          <w:sz w:val="22"/>
          <w:szCs w:val="22"/>
        </w:rPr>
        <w:t xml:space="preserve"> 1994, pp.225-234.</w:t>
      </w:r>
    </w:p>
    <w:p w:rsidR="004126D3" w:rsidRDefault="004126D3">
      <w:pPr>
        <w:spacing w:after="240" w:line="240" w:lineRule="exact"/>
        <w:ind w:left="720" w:hanging="720"/>
        <w:rPr>
          <w:rFonts w:ascii="Georgia" w:hAnsi="Georgia"/>
          <w:sz w:val="22"/>
          <w:szCs w:val="22"/>
        </w:rPr>
      </w:pPr>
      <w:proofErr w:type="spellStart"/>
      <w:r>
        <w:rPr>
          <w:rFonts w:ascii="Georgia" w:hAnsi="Georgia"/>
          <w:sz w:val="22"/>
          <w:szCs w:val="22"/>
        </w:rPr>
        <w:t>Errington</w:t>
      </w:r>
      <w:proofErr w:type="spellEnd"/>
      <w:r>
        <w:rPr>
          <w:rFonts w:ascii="Georgia" w:hAnsi="Georgia"/>
          <w:sz w:val="22"/>
          <w:szCs w:val="22"/>
        </w:rPr>
        <w:t xml:space="preserve">, Shelly "What Became Authentic Primitive Art?" </w:t>
      </w:r>
      <w:r>
        <w:rPr>
          <w:rFonts w:ascii="Georgia" w:hAnsi="Georgia"/>
          <w:i/>
          <w:sz w:val="22"/>
          <w:szCs w:val="22"/>
        </w:rPr>
        <w:t>Cultural Anthropology</w:t>
      </w:r>
      <w:r>
        <w:rPr>
          <w:rFonts w:ascii="Georgia" w:hAnsi="Georgia"/>
          <w:sz w:val="22"/>
          <w:szCs w:val="22"/>
        </w:rPr>
        <w:t>, 1994, 9:2, pp. 201-226.</w:t>
      </w:r>
    </w:p>
    <w:p w:rsidR="00942A75" w:rsidRDefault="00942A75" w:rsidP="00F13BC6">
      <w:pPr>
        <w:spacing w:after="240" w:line="240" w:lineRule="exact"/>
        <w:ind w:left="720" w:hanging="720"/>
        <w:rPr>
          <w:rFonts w:ascii="Georgia" w:hAnsi="Georgia"/>
          <w:sz w:val="22"/>
          <w:szCs w:val="22"/>
        </w:rPr>
      </w:pPr>
      <w:r>
        <w:rPr>
          <w:rFonts w:ascii="Georgia" w:hAnsi="Georgia"/>
          <w:sz w:val="22"/>
          <w:szCs w:val="22"/>
        </w:rPr>
        <w:t xml:space="preserve">REC: Sinnreich, Aram. “The Modern Framework,” in </w:t>
      </w:r>
      <w:proofErr w:type="spellStart"/>
      <w:r w:rsidRPr="00F13BC6">
        <w:rPr>
          <w:rFonts w:ascii="Georgia" w:hAnsi="Georgia"/>
          <w:i/>
          <w:sz w:val="22"/>
          <w:szCs w:val="22"/>
        </w:rPr>
        <w:t>MashedUp</w:t>
      </w:r>
      <w:proofErr w:type="spellEnd"/>
      <w:r w:rsidRPr="00F13BC6">
        <w:rPr>
          <w:rFonts w:ascii="Georgia" w:hAnsi="Georgia"/>
          <w:i/>
          <w:sz w:val="22"/>
          <w:szCs w:val="22"/>
        </w:rPr>
        <w:t>: Music</w:t>
      </w:r>
      <w:r w:rsidR="00F13BC6" w:rsidRPr="00F13BC6">
        <w:rPr>
          <w:rFonts w:ascii="Georgia" w:hAnsi="Georgia"/>
          <w:i/>
          <w:sz w:val="22"/>
          <w:szCs w:val="22"/>
        </w:rPr>
        <w:t>, Technology and the Rise of Configurable Culture</w:t>
      </w:r>
      <w:r w:rsidR="00F13BC6">
        <w:rPr>
          <w:rFonts w:ascii="Georgia" w:hAnsi="Georgia"/>
          <w:sz w:val="22"/>
          <w:szCs w:val="22"/>
        </w:rPr>
        <w:t xml:space="preserve"> (U of Massachusetts, 2010), pp. </w:t>
      </w:r>
    </w:p>
    <w:p w:rsidR="004126D3" w:rsidRDefault="004126D3">
      <w:pPr>
        <w:spacing w:after="240" w:line="240" w:lineRule="exact"/>
        <w:rPr>
          <w:rFonts w:ascii="Georgia" w:hAnsi="Georgia"/>
          <w:sz w:val="22"/>
          <w:szCs w:val="22"/>
        </w:rPr>
      </w:pPr>
      <w:r>
        <w:rPr>
          <w:rFonts w:ascii="Georgia" w:hAnsi="Georgia"/>
          <w:sz w:val="22"/>
          <w:szCs w:val="22"/>
        </w:rPr>
        <w:t xml:space="preserve">REC: </w:t>
      </w:r>
      <w:proofErr w:type="spellStart"/>
      <w:r>
        <w:rPr>
          <w:rFonts w:ascii="Georgia" w:hAnsi="Georgia"/>
          <w:sz w:val="22"/>
          <w:szCs w:val="22"/>
        </w:rPr>
        <w:t>Woodmansee</w:t>
      </w:r>
      <w:proofErr w:type="spellEnd"/>
      <w:r>
        <w:rPr>
          <w:rFonts w:ascii="Georgia" w:hAnsi="Georgia"/>
          <w:sz w:val="22"/>
          <w:szCs w:val="22"/>
        </w:rPr>
        <w:t xml:space="preserve">, Martha </w:t>
      </w:r>
      <w:r>
        <w:rPr>
          <w:rFonts w:ascii="Georgia" w:hAnsi="Georgia"/>
          <w:i/>
          <w:sz w:val="22"/>
          <w:szCs w:val="22"/>
        </w:rPr>
        <w:t xml:space="preserve">The Author, Art &amp; The Market: Rereading the History of </w:t>
      </w:r>
      <w:r>
        <w:rPr>
          <w:rFonts w:ascii="Georgia" w:hAnsi="Georgia"/>
          <w:i/>
          <w:sz w:val="22"/>
          <w:szCs w:val="22"/>
        </w:rPr>
        <w:tab/>
        <w:t>Aesthetics</w:t>
      </w:r>
      <w:r>
        <w:rPr>
          <w:rFonts w:ascii="Georgia" w:hAnsi="Georgia"/>
          <w:sz w:val="22"/>
          <w:szCs w:val="22"/>
        </w:rPr>
        <w:t xml:space="preserve"> (</w:t>
      </w:r>
      <w:smartTag w:uri="urn:schemas-microsoft-com:office:smarttags" w:element="place">
        <w:smartTag w:uri="urn:schemas-microsoft-com:office:smarttags" w:element="City">
          <w:r>
            <w:rPr>
              <w:rFonts w:ascii="Georgia" w:hAnsi="Georgia"/>
              <w:sz w:val="22"/>
              <w:szCs w:val="22"/>
            </w:rPr>
            <w:t>Columbia</w:t>
          </w:r>
        </w:smartTag>
      </w:smartTag>
      <w:r>
        <w:rPr>
          <w:rFonts w:ascii="Georgia" w:hAnsi="Georgia"/>
          <w:sz w:val="22"/>
          <w:szCs w:val="22"/>
        </w:rPr>
        <w:t>, 1994).</w:t>
      </w:r>
    </w:p>
    <w:p w:rsidR="004126D3" w:rsidRDefault="004126D3">
      <w:pPr>
        <w:spacing w:after="240" w:line="240" w:lineRule="exact"/>
        <w:rPr>
          <w:rFonts w:ascii="Georgia" w:hAnsi="Georgia"/>
          <w:sz w:val="22"/>
          <w:szCs w:val="22"/>
        </w:rPr>
      </w:pPr>
      <w:r>
        <w:rPr>
          <w:rFonts w:ascii="Georgia" w:hAnsi="Georgia"/>
          <w:sz w:val="22"/>
          <w:szCs w:val="22"/>
        </w:rPr>
        <w:t xml:space="preserve">REC: Shiner, Larry </w:t>
      </w:r>
      <w:proofErr w:type="gramStart"/>
      <w:r>
        <w:rPr>
          <w:rFonts w:ascii="Georgia" w:hAnsi="Georgia"/>
          <w:i/>
          <w:sz w:val="22"/>
          <w:szCs w:val="22"/>
        </w:rPr>
        <w:t>The</w:t>
      </w:r>
      <w:proofErr w:type="gramEnd"/>
      <w:r>
        <w:rPr>
          <w:rFonts w:ascii="Georgia" w:hAnsi="Georgia"/>
          <w:i/>
          <w:sz w:val="22"/>
          <w:szCs w:val="22"/>
        </w:rPr>
        <w:t xml:space="preserve"> Invention of Art</w:t>
      </w:r>
      <w:r>
        <w:rPr>
          <w:rFonts w:ascii="Georgia" w:hAnsi="Georgia"/>
          <w:sz w:val="22"/>
          <w:szCs w:val="22"/>
        </w:rPr>
        <w:t xml:space="preserve"> (</w:t>
      </w:r>
      <w:smartTag w:uri="urn:schemas-microsoft-com:office:smarttags" w:element="place">
        <w:smartTag w:uri="urn:schemas-microsoft-com:office:smarttags" w:element="City">
          <w:r>
            <w:rPr>
              <w:rFonts w:ascii="Georgia" w:hAnsi="Georgia"/>
              <w:sz w:val="22"/>
              <w:szCs w:val="22"/>
            </w:rPr>
            <w:t>Chicago</w:t>
          </w:r>
        </w:smartTag>
      </w:smartTag>
      <w:r>
        <w:rPr>
          <w:rFonts w:ascii="Georgia" w:hAnsi="Georgia"/>
          <w:sz w:val="22"/>
          <w:szCs w:val="22"/>
        </w:rPr>
        <w:t>, 2001)</w:t>
      </w:r>
    </w:p>
    <w:p w:rsidR="00F13BC6" w:rsidRDefault="00F13BC6">
      <w:pPr>
        <w:spacing w:after="240" w:line="240" w:lineRule="exact"/>
        <w:rPr>
          <w:rFonts w:ascii="Georgia" w:hAnsi="Georgia"/>
          <w:b/>
          <w:sz w:val="22"/>
          <w:szCs w:val="22"/>
        </w:rPr>
      </w:pPr>
      <w:r>
        <w:rPr>
          <w:rFonts w:ascii="Georgia" w:hAnsi="Georgia"/>
          <w:b/>
          <w:sz w:val="22"/>
          <w:szCs w:val="22"/>
        </w:rPr>
        <w:br w:type="page"/>
      </w:r>
    </w:p>
    <w:p w:rsidR="004126D3" w:rsidRDefault="004126D3">
      <w:pPr>
        <w:spacing w:after="240" w:line="240" w:lineRule="exact"/>
        <w:rPr>
          <w:rFonts w:ascii="Georgia" w:hAnsi="Georgia"/>
          <w:b/>
          <w:sz w:val="22"/>
          <w:szCs w:val="22"/>
        </w:rPr>
      </w:pPr>
      <w:r>
        <w:rPr>
          <w:rFonts w:ascii="Georgia" w:hAnsi="Georgia"/>
          <w:b/>
          <w:sz w:val="22"/>
          <w:szCs w:val="22"/>
        </w:rPr>
        <w:lastRenderedPageBreak/>
        <w:t>II. ART AND SYMBOLIC COMPETENCE</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Gross, L. "Modes of Communication and the Acquisition </w:t>
      </w:r>
      <w:proofErr w:type="gramStart"/>
      <w:r>
        <w:rPr>
          <w:rFonts w:ascii="Georgia" w:hAnsi="Georgia"/>
          <w:sz w:val="22"/>
          <w:szCs w:val="22"/>
        </w:rPr>
        <w:t>of  Symbolic</w:t>
      </w:r>
      <w:proofErr w:type="gramEnd"/>
      <w:r>
        <w:rPr>
          <w:rFonts w:ascii="Georgia" w:hAnsi="Georgia"/>
          <w:sz w:val="22"/>
          <w:szCs w:val="22"/>
        </w:rPr>
        <w:t xml:space="preserve"> Competence," in D.R.</w:t>
      </w:r>
      <w:r w:rsidR="00ED480E">
        <w:rPr>
          <w:rFonts w:ascii="Georgia" w:hAnsi="Georgia"/>
          <w:sz w:val="22"/>
          <w:szCs w:val="22"/>
        </w:rPr>
        <w:t xml:space="preserve"> </w:t>
      </w:r>
      <w:r>
        <w:rPr>
          <w:rFonts w:ascii="Georgia" w:hAnsi="Georgia"/>
          <w:sz w:val="22"/>
          <w:szCs w:val="22"/>
        </w:rPr>
        <w:t xml:space="preserve">Olson, ed. </w:t>
      </w:r>
      <w:r>
        <w:rPr>
          <w:rFonts w:ascii="Georgia" w:hAnsi="Georgia"/>
          <w:i/>
          <w:sz w:val="22"/>
          <w:szCs w:val="22"/>
        </w:rPr>
        <w:t>Media And Symbols</w:t>
      </w:r>
      <w:r>
        <w:rPr>
          <w:rFonts w:ascii="Georgia" w:hAnsi="Georgia"/>
          <w:sz w:val="22"/>
          <w:szCs w:val="22"/>
        </w:rPr>
        <w:t xml:space="preserve"> (</w:t>
      </w:r>
      <w:smartTag w:uri="urn:schemas-microsoft-com:office:smarttags" w:element="place">
        <w:smartTag w:uri="urn:schemas-microsoft-com:office:smarttags" w:element="City">
          <w:r>
            <w:rPr>
              <w:rFonts w:ascii="Georgia" w:hAnsi="Georgia"/>
              <w:sz w:val="22"/>
              <w:szCs w:val="22"/>
            </w:rPr>
            <w:t>Chicago</w:t>
          </w:r>
        </w:smartTag>
      </w:smartTag>
      <w:r>
        <w:rPr>
          <w:rFonts w:ascii="Georgia" w:hAnsi="Georgia"/>
          <w:sz w:val="22"/>
          <w:szCs w:val="22"/>
        </w:rPr>
        <w:t>, 1974).</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Gross, L. "Art as the Communication of Competence," </w:t>
      </w:r>
      <w:r>
        <w:rPr>
          <w:rFonts w:ascii="Georgia" w:hAnsi="Georgia"/>
          <w:i/>
          <w:sz w:val="22"/>
          <w:szCs w:val="22"/>
        </w:rPr>
        <w:t>Social Science Information</w:t>
      </w:r>
      <w:r>
        <w:rPr>
          <w:rFonts w:ascii="Georgia" w:hAnsi="Georgia"/>
          <w:sz w:val="22"/>
          <w:szCs w:val="22"/>
        </w:rPr>
        <w:t>, 12, 1973.</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Polanyi, Michael </w:t>
      </w:r>
      <w:proofErr w:type="gramStart"/>
      <w:r>
        <w:rPr>
          <w:rFonts w:ascii="Georgia" w:hAnsi="Georgia"/>
          <w:i/>
          <w:sz w:val="22"/>
          <w:szCs w:val="22"/>
        </w:rPr>
        <w:t>The</w:t>
      </w:r>
      <w:proofErr w:type="gramEnd"/>
      <w:r>
        <w:rPr>
          <w:rFonts w:ascii="Georgia" w:hAnsi="Georgia"/>
          <w:i/>
          <w:sz w:val="22"/>
          <w:szCs w:val="22"/>
        </w:rPr>
        <w:t xml:space="preserve"> Tacit Dimension</w:t>
      </w:r>
      <w:r>
        <w:rPr>
          <w:rFonts w:ascii="Georgia" w:hAnsi="Georgia"/>
          <w:sz w:val="22"/>
          <w:szCs w:val="22"/>
        </w:rPr>
        <w:t xml:space="preserve"> (Anchor, 1967), 1st 2 chaps.</w:t>
      </w:r>
    </w:p>
    <w:p w:rsidR="004126D3" w:rsidRDefault="004126D3">
      <w:pPr>
        <w:spacing w:after="240" w:line="240" w:lineRule="exact"/>
        <w:rPr>
          <w:rFonts w:ascii="Georgia" w:hAnsi="Georgia"/>
          <w:sz w:val="22"/>
          <w:szCs w:val="22"/>
        </w:rPr>
      </w:pPr>
      <w:r>
        <w:rPr>
          <w:rFonts w:ascii="Georgia" w:hAnsi="Georgia"/>
          <w:sz w:val="22"/>
          <w:szCs w:val="22"/>
        </w:rPr>
        <w:t>Polanyi, M</w:t>
      </w:r>
      <w:r w:rsidR="00ED480E">
        <w:rPr>
          <w:rFonts w:ascii="Georgia" w:hAnsi="Georgia"/>
          <w:sz w:val="22"/>
          <w:szCs w:val="22"/>
        </w:rPr>
        <w:t>ichael</w:t>
      </w:r>
      <w:r>
        <w:rPr>
          <w:rFonts w:ascii="Georgia" w:hAnsi="Georgia"/>
          <w:sz w:val="22"/>
          <w:szCs w:val="22"/>
        </w:rPr>
        <w:t xml:space="preserve">. </w:t>
      </w:r>
      <w:r>
        <w:rPr>
          <w:rFonts w:ascii="Georgia" w:hAnsi="Georgia"/>
          <w:i/>
          <w:sz w:val="22"/>
          <w:szCs w:val="22"/>
        </w:rPr>
        <w:t>Personal Knowledge</w:t>
      </w:r>
      <w:r>
        <w:rPr>
          <w:rFonts w:ascii="Georgia" w:hAnsi="Georgia"/>
          <w:sz w:val="22"/>
          <w:szCs w:val="22"/>
        </w:rPr>
        <w:t xml:space="preserve"> (</w:t>
      </w:r>
      <w:smartTag w:uri="urn:schemas-microsoft-com:office:smarttags" w:element="place">
        <w:smartTag w:uri="urn:schemas-microsoft-com:office:smarttags" w:element="City">
          <w:r>
            <w:rPr>
              <w:rFonts w:ascii="Georgia" w:hAnsi="Georgia"/>
              <w:sz w:val="22"/>
              <w:szCs w:val="22"/>
            </w:rPr>
            <w:t>Chicago</w:t>
          </w:r>
        </w:smartTag>
      </w:smartTag>
      <w:r>
        <w:rPr>
          <w:rFonts w:ascii="Georgia" w:hAnsi="Georgia"/>
          <w:sz w:val="22"/>
          <w:szCs w:val="22"/>
        </w:rPr>
        <w:t>, 1958), Chapter 4: "Skill," pp. 49-58.</w:t>
      </w:r>
    </w:p>
    <w:p w:rsidR="004126D3" w:rsidRDefault="004C6CA3">
      <w:pPr>
        <w:spacing w:after="240" w:line="240" w:lineRule="exact"/>
        <w:rPr>
          <w:rFonts w:ascii="Georgia" w:hAnsi="Georgia"/>
          <w:sz w:val="22"/>
          <w:szCs w:val="22"/>
        </w:rPr>
      </w:pPr>
      <w:r>
        <w:rPr>
          <w:rFonts w:ascii="Georgia" w:hAnsi="Georgia"/>
          <w:sz w:val="22"/>
          <w:szCs w:val="22"/>
        </w:rPr>
        <w:t>#</w:t>
      </w:r>
      <w:proofErr w:type="spellStart"/>
      <w:r w:rsidR="004126D3">
        <w:rPr>
          <w:rFonts w:ascii="Georgia" w:hAnsi="Georgia"/>
          <w:sz w:val="22"/>
          <w:szCs w:val="22"/>
        </w:rPr>
        <w:t>Herrigel</w:t>
      </w:r>
      <w:proofErr w:type="spellEnd"/>
      <w:r w:rsidR="004126D3">
        <w:rPr>
          <w:rFonts w:ascii="Georgia" w:hAnsi="Georgia"/>
          <w:sz w:val="22"/>
          <w:szCs w:val="22"/>
        </w:rPr>
        <w:t xml:space="preserve">, </w:t>
      </w:r>
      <w:proofErr w:type="spellStart"/>
      <w:r w:rsidR="004126D3">
        <w:rPr>
          <w:rFonts w:ascii="Georgia" w:hAnsi="Georgia"/>
          <w:sz w:val="22"/>
          <w:szCs w:val="22"/>
        </w:rPr>
        <w:t>Eugen</w:t>
      </w:r>
      <w:proofErr w:type="spellEnd"/>
      <w:r w:rsidR="004126D3">
        <w:rPr>
          <w:rFonts w:ascii="Georgia" w:hAnsi="Georgia"/>
          <w:sz w:val="22"/>
          <w:szCs w:val="22"/>
        </w:rPr>
        <w:t xml:space="preserve"> </w:t>
      </w:r>
      <w:r w:rsidR="004126D3">
        <w:rPr>
          <w:rFonts w:ascii="Georgia" w:hAnsi="Georgia"/>
          <w:i/>
          <w:sz w:val="22"/>
          <w:szCs w:val="22"/>
        </w:rPr>
        <w:t xml:space="preserve">Zen </w:t>
      </w:r>
      <w:r w:rsidR="00ED480E">
        <w:rPr>
          <w:rFonts w:ascii="Georgia" w:hAnsi="Georgia"/>
          <w:i/>
          <w:sz w:val="22"/>
          <w:szCs w:val="22"/>
        </w:rPr>
        <w:t>i</w:t>
      </w:r>
      <w:r w:rsidR="004126D3">
        <w:rPr>
          <w:rFonts w:ascii="Georgia" w:hAnsi="Georgia"/>
          <w:i/>
          <w:sz w:val="22"/>
          <w:szCs w:val="22"/>
        </w:rPr>
        <w:t xml:space="preserve">n </w:t>
      </w:r>
      <w:proofErr w:type="gramStart"/>
      <w:r w:rsidR="004126D3">
        <w:rPr>
          <w:rFonts w:ascii="Georgia" w:hAnsi="Georgia"/>
          <w:i/>
          <w:sz w:val="22"/>
          <w:szCs w:val="22"/>
        </w:rPr>
        <w:t>The</w:t>
      </w:r>
      <w:proofErr w:type="gramEnd"/>
      <w:r w:rsidR="004126D3">
        <w:rPr>
          <w:rFonts w:ascii="Georgia" w:hAnsi="Georgia"/>
          <w:i/>
          <w:sz w:val="22"/>
          <w:szCs w:val="22"/>
        </w:rPr>
        <w:t xml:space="preserve"> Art Of Archery</w:t>
      </w:r>
      <w:r w:rsidR="004126D3">
        <w:rPr>
          <w:rFonts w:ascii="Georgia" w:hAnsi="Georgia"/>
          <w:sz w:val="22"/>
          <w:szCs w:val="22"/>
        </w:rPr>
        <w:t xml:space="preserve"> (Vintage, 1953).</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Bateson, Gregory "Style, Grace and Information in Primitive Art," </w:t>
      </w:r>
      <w:r>
        <w:rPr>
          <w:rFonts w:ascii="Georgia" w:hAnsi="Georgia"/>
          <w:i/>
          <w:sz w:val="22"/>
          <w:szCs w:val="22"/>
        </w:rPr>
        <w:t xml:space="preserve">Steps To </w:t>
      </w:r>
      <w:proofErr w:type="gramStart"/>
      <w:r>
        <w:rPr>
          <w:rFonts w:ascii="Georgia" w:hAnsi="Georgia"/>
          <w:i/>
          <w:sz w:val="22"/>
          <w:szCs w:val="22"/>
        </w:rPr>
        <w:t>An Ecology</w:t>
      </w:r>
      <w:proofErr w:type="gramEnd"/>
      <w:r>
        <w:rPr>
          <w:rFonts w:ascii="Georgia" w:hAnsi="Georgia"/>
          <w:i/>
          <w:sz w:val="22"/>
          <w:szCs w:val="22"/>
        </w:rPr>
        <w:t xml:space="preserve"> Of Mind</w:t>
      </w:r>
      <w:r>
        <w:rPr>
          <w:rFonts w:ascii="Georgia" w:hAnsi="Georgia"/>
          <w:sz w:val="22"/>
          <w:szCs w:val="22"/>
        </w:rPr>
        <w:t xml:space="preserve"> (Ballantine, 1972) pp. 128-152.</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REC: Gardner, H. </w:t>
      </w:r>
      <w:r>
        <w:rPr>
          <w:rFonts w:ascii="Georgia" w:hAnsi="Georgia"/>
          <w:i/>
          <w:sz w:val="22"/>
          <w:szCs w:val="22"/>
        </w:rPr>
        <w:t>Frames Of Mind: The Theory of Multiple Intelligences</w:t>
      </w:r>
      <w:r>
        <w:rPr>
          <w:rFonts w:ascii="Georgia" w:hAnsi="Georgia"/>
          <w:sz w:val="22"/>
          <w:szCs w:val="22"/>
        </w:rPr>
        <w:t xml:space="preserve"> (Basic Books, 1983), Chapters 1, 4 and Part 2.</w:t>
      </w:r>
    </w:p>
    <w:p w:rsidR="00CB312D" w:rsidRPr="00CB312D" w:rsidRDefault="00CB312D">
      <w:pPr>
        <w:spacing w:after="240" w:line="240" w:lineRule="exact"/>
        <w:ind w:left="720" w:hanging="720"/>
        <w:rPr>
          <w:rFonts w:ascii="Georgia" w:hAnsi="Georgia"/>
          <w:sz w:val="22"/>
          <w:szCs w:val="22"/>
        </w:rPr>
      </w:pPr>
      <w:r>
        <w:rPr>
          <w:rFonts w:ascii="Georgia" w:hAnsi="Georgia"/>
          <w:sz w:val="22"/>
          <w:szCs w:val="22"/>
        </w:rPr>
        <w:t xml:space="preserve">REC: Bloom, Paul </w:t>
      </w:r>
      <w:r w:rsidRPr="00CB312D">
        <w:rPr>
          <w:rFonts w:ascii="Georgia" w:hAnsi="Georgia"/>
          <w:i/>
          <w:sz w:val="22"/>
          <w:szCs w:val="22"/>
        </w:rPr>
        <w:t>How Pleasure Works: The New Science of Why We Like What we Like</w:t>
      </w:r>
      <w:r>
        <w:rPr>
          <w:rFonts w:ascii="Georgia" w:hAnsi="Georgia"/>
          <w:sz w:val="22"/>
          <w:szCs w:val="22"/>
        </w:rPr>
        <w:t xml:space="preserve"> [Norton, 2010], Chapter 5: “Performance,” pp. 117-154.</w:t>
      </w:r>
    </w:p>
    <w:p w:rsidR="004126D3" w:rsidRDefault="004126D3">
      <w:pPr>
        <w:spacing w:after="240" w:line="240" w:lineRule="exact"/>
        <w:rPr>
          <w:rFonts w:ascii="Georgia" w:hAnsi="Georgia"/>
          <w:sz w:val="22"/>
          <w:szCs w:val="22"/>
        </w:rPr>
      </w:pPr>
    </w:p>
    <w:p w:rsidR="004126D3" w:rsidRDefault="00115AD8">
      <w:pPr>
        <w:spacing w:after="240" w:line="240" w:lineRule="exact"/>
        <w:rPr>
          <w:rFonts w:ascii="Georgia" w:hAnsi="Georgia"/>
          <w:b/>
          <w:sz w:val="22"/>
          <w:szCs w:val="22"/>
        </w:rPr>
      </w:pPr>
      <w:r>
        <w:rPr>
          <w:rFonts w:ascii="Georgia" w:hAnsi="Georgia"/>
          <w:b/>
          <w:sz w:val="22"/>
          <w:szCs w:val="22"/>
        </w:rPr>
        <w:t>III.</w:t>
      </w:r>
      <w:r w:rsidR="004126D3">
        <w:rPr>
          <w:rFonts w:ascii="Georgia" w:hAnsi="Georgia"/>
          <w:b/>
          <w:sz w:val="22"/>
          <w:szCs w:val="22"/>
        </w:rPr>
        <w:t xml:space="preserve"> COMMUNICATING MEANING AND EMOTION</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Gross, L. "Life </w:t>
      </w:r>
      <w:proofErr w:type="spellStart"/>
      <w:r>
        <w:rPr>
          <w:rFonts w:ascii="Georgia" w:hAnsi="Georgia"/>
          <w:sz w:val="22"/>
          <w:szCs w:val="22"/>
        </w:rPr>
        <w:t>vs</w:t>
      </w:r>
      <w:proofErr w:type="spellEnd"/>
      <w:r>
        <w:rPr>
          <w:rFonts w:ascii="Georgia" w:hAnsi="Georgia"/>
          <w:sz w:val="22"/>
          <w:szCs w:val="22"/>
        </w:rPr>
        <w:t xml:space="preserve"> Art: The Interpretation of Visual Narratives," </w:t>
      </w:r>
      <w:r>
        <w:rPr>
          <w:rFonts w:ascii="Georgia" w:hAnsi="Georgia"/>
          <w:i/>
          <w:sz w:val="22"/>
          <w:szCs w:val="22"/>
        </w:rPr>
        <w:t xml:space="preserve">Studies </w:t>
      </w:r>
      <w:proofErr w:type="gramStart"/>
      <w:r>
        <w:rPr>
          <w:rFonts w:ascii="Georgia" w:hAnsi="Georgia"/>
          <w:i/>
          <w:sz w:val="22"/>
          <w:szCs w:val="22"/>
        </w:rPr>
        <w:t>In</w:t>
      </w:r>
      <w:proofErr w:type="gramEnd"/>
      <w:r>
        <w:rPr>
          <w:rFonts w:ascii="Georgia" w:hAnsi="Georgia"/>
          <w:i/>
          <w:sz w:val="22"/>
          <w:szCs w:val="22"/>
        </w:rPr>
        <w:t xml:space="preserve"> Visual Communication</w:t>
      </w:r>
      <w:r>
        <w:rPr>
          <w:rFonts w:ascii="Georgia" w:hAnsi="Georgia"/>
          <w:sz w:val="22"/>
          <w:szCs w:val="22"/>
        </w:rPr>
        <w:t>, 1985, 11:4, pp.2-11.</w:t>
      </w:r>
    </w:p>
    <w:p w:rsidR="004126D3" w:rsidRDefault="004126D3">
      <w:pPr>
        <w:spacing w:after="240" w:line="240" w:lineRule="exact"/>
        <w:ind w:left="720" w:hanging="720"/>
        <w:rPr>
          <w:rFonts w:ascii="Georgia" w:hAnsi="Georgia"/>
          <w:sz w:val="22"/>
          <w:szCs w:val="22"/>
        </w:rPr>
      </w:pPr>
      <w:proofErr w:type="spellStart"/>
      <w:r>
        <w:rPr>
          <w:rFonts w:ascii="Georgia" w:hAnsi="Georgia"/>
          <w:sz w:val="22"/>
          <w:szCs w:val="22"/>
        </w:rPr>
        <w:t>Slonimsky</w:t>
      </w:r>
      <w:proofErr w:type="spellEnd"/>
      <w:r>
        <w:rPr>
          <w:rFonts w:ascii="Georgia" w:hAnsi="Georgia"/>
          <w:sz w:val="22"/>
          <w:szCs w:val="22"/>
        </w:rPr>
        <w:t xml:space="preserve">, Nicholas </w:t>
      </w:r>
      <w:r>
        <w:rPr>
          <w:rFonts w:ascii="Georgia" w:hAnsi="Georgia"/>
          <w:i/>
          <w:sz w:val="22"/>
          <w:szCs w:val="22"/>
        </w:rPr>
        <w:t>A Lexicon of Musical Invective</w:t>
      </w:r>
      <w:r>
        <w:rPr>
          <w:rFonts w:ascii="Georgia" w:hAnsi="Georgia"/>
          <w:sz w:val="22"/>
          <w:szCs w:val="22"/>
        </w:rPr>
        <w:t xml:space="preserve"> (</w:t>
      </w:r>
      <w:smartTag w:uri="urn:schemas-microsoft-com:office:smarttags" w:element="place">
        <w:smartTag w:uri="urn:schemas-microsoft-com:office:smarttags" w:element="State">
          <w:r>
            <w:rPr>
              <w:rFonts w:ascii="Georgia" w:hAnsi="Georgia"/>
              <w:sz w:val="22"/>
              <w:szCs w:val="22"/>
            </w:rPr>
            <w:t>Washington</w:t>
          </w:r>
        </w:smartTag>
      </w:smartTag>
      <w:r>
        <w:rPr>
          <w:rFonts w:ascii="Georgia" w:hAnsi="Georgia"/>
          <w:sz w:val="22"/>
          <w:szCs w:val="22"/>
        </w:rPr>
        <w:t>, 1965), Chapter 1: "Non-acceptance of the unfamiliar," pp. 3-33.</w:t>
      </w:r>
    </w:p>
    <w:p w:rsidR="004126D3" w:rsidRDefault="004C6CA3">
      <w:pPr>
        <w:spacing w:after="240" w:line="240" w:lineRule="exact"/>
        <w:ind w:left="720" w:hanging="720"/>
        <w:rPr>
          <w:rFonts w:ascii="Georgia" w:hAnsi="Georgia"/>
          <w:sz w:val="22"/>
          <w:szCs w:val="22"/>
        </w:rPr>
      </w:pPr>
      <w:r>
        <w:rPr>
          <w:rFonts w:ascii="Georgia" w:hAnsi="Georgia"/>
          <w:sz w:val="22"/>
          <w:szCs w:val="22"/>
        </w:rPr>
        <w:t>#</w:t>
      </w:r>
      <w:r w:rsidR="004126D3">
        <w:rPr>
          <w:rFonts w:ascii="Georgia" w:hAnsi="Georgia"/>
          <w:sz w:val="22"/>
          <w:szCs w:val="22"/>
        </w:rPr>
        <w:t xml:space="preserve">Meyer, Leonard B. </w:t>
      </w:r>
      <w:r w:rsidR="004126D3">
        <w:rPr>
          <w:rFonts w:ascii="Georgia" w:hAnsi="Georgia"/>
          <w:i/>
          <w:sz w:val="22"/>
          <w:szCs w:val="22"/>
        </w:rPr>
        <w:t xml:space="preserve">Emotion </w:t>
      </w:r>
      <w:proofErr w:type="gramStart"/>
      <w:r w:rsidR="004126D3">
        <w:rPr>
          <w:rFonts w:ascii="Georgia" w:hAnsi="Georgia"/>
          <w:i/>
          <w:sz w:val="22"/>
          <w:szCs w:val="22"/>
        </w:rPr>
        <w:t>And Meaning In</w:t>
      </w:r>
      <w:proofErr w:type="gramEnd"/>
      <w:r w:rsidR="004126D3">
        <w:rPr>
          <w:rFonts w:ascii="Georgia" w:hAnsi="Georgia"/>
          <w:i/>
          <w:sz w:val="22"/>
          <w:szCs w:val="22"/>
        </w:rPr>
        <w:t xml:space="preserve"> Music</w:t>
      </w:r>
      <w:r w:rsidR="004126D3">
        <w:rPr>
          <w:rFonts w:ascii="Georgia" w:hAnsi="Georgia"/>
          <w:sz w:val="22"/>
          <w:szCs w:val="22"/>
        </w:rPr>
        <w:t>, (</w:t>
      </w:r>
      <w:smartTag w:uri="urn:schemas-microsoft-com:office:smarttags" w:element="place">
        <w:smartTag w:uri="urn:schemas-microsoft-com:office:smarttags" w:element="City">
          <w:r w:rsidR="004126D3">
            <w:rPr>
              <w:rFonts w:ascii="Georgia" w:hAnsi="Georgia"/>
              <w:sz w:val="22"/>
              <w:szCs w:val="22"/>
            </w:rPr>
            <w:t>Chicago</w:t>
          </w:r>
        </w:smartTag>
      </w:smartTag>
      <w:r w:rsidR="004126D3">
        <w:rPr>
          <w:rFonts w:ascii="Georgia" w:hAnsi="Georgia"/>
          <w:sz w:val="22"/>
          <w:szCs w:val="22"/>
        </w:rPr>
        <w:t>, 1956), pp.1-91.</w:t>
      </w:r>
    </w:p>
    <w:p w:rsidR="004126D3" w:rsidRDefault="004126D3">
      <w:pPr>
        <w:spacing w:after="240" w:line="240" w:lineRule="exact"/>
        <w:ind w:left="720" w:hanging="720"/>
        <w:rPr>
          <w:rFonts w:ascii="Georgia" w:hAnsi="Georgia"/>
          <w:sz w:val="22"/>
          <w:szCs w:val="22"/>
        </w:rPr>
      </w:pPr>
      <w:proofErr w:type="spellStart"/>
      <w:r>
        <w:rPr>
          <w:rFonts w:ascii="Georgia" w:hAnsi="Georgia"/>
          <w:sz w:val="22"/>
          <w:szCs w:val="22"/>
        </w:rPr>
        <w:t>Keil</w:t>
      </w:r>
      <w:proofErr w:type="spellEnd"/>
      <w:r>
        <w:rPr>
          <w:rFonts w:ascii="Georgia" w:hAnsi="Georgia"/>
          <w:sz w:val="22"/>
          <w:szCs w:val="22"/>
        </w:rPr>
        <w:t xml:space="preserve">, Charles "Motion and Feeling </w:t>
      </w:r>
      <w:proofErr w:type="gramStart"/>
      <w:r>
        <w:rPr>
          <w:rFonts w:ascii="Georgia" w:hAnsi="Georgia"/>
          <w:sz w:val="22"/>
          <w:szCs w:val="22"/>
        </w:rPr>
        <w:t>Through</w:t>
      </w:r>
      <w:proofErr w:type="gramEnd"/>
      <w:r>
        <w:rPr>
          <w:rFonts w:ascii="Georgia" w:hAnsi="Georgia"/>
          <w:sz w:val="22"/>
          <w:szCs w:val="22"/>
        </w:rPr>
        <w:t xml:space="preserve"> Music," in </w:t>
      </w:r>
      <w:proofErr w:type="spellStart"/>
      <w:r>
        <w:rPr>
          <w:rFonts w:ascii="Georgia" w:hAnsi="Georgia"/>
          <w:sz w:val="22"/>
          <w:szCs w:val="22"/>
        </w:rPr>
        <w:t>Keil</w:t>
      </w:r>
      <w:proofErr w:type="spellEnd"/>
      <w:r>
        <w:rPr>
          <w:rFonts w:ascii="Georgia" w:hAnsi="Georgia"/>
          <w:sz w:val="22"/>
          <w:szCs w:val="22"/>
        </w:rPr>
        <w:t xml:space="preserve"> and Feld, </w:t>
      </w:r>
      <w:r>
        <w:rPr>
          <w:rFonts w:ascii="Georgia" w:hAnsi="Georgia"/>
          <w:i/>
          <w:sz w:val="22"/>
          <w:szCs w:val="22"/>
        </w:rPr>
        <w:t xml:space="preserve">Music Grooves </w:t>
      </w:r>
      <w:r>
        <w:rPr>
          <w:rFonts w:ascii="Georgia" w:hAnsi="Georgia"/>
          <w:sz w:val="22"/>
          <w:szCs w:val="22"/>
        </w:rPr>
        <w:t>(</w:t>
      </w:r>
      <w:smartTag w:uri="urn:schemas-microsoft-com:office:smarttags" w:element="place">
        <w:smartTag w:uri="urn:schemas-microsoft-com:office:smarttags" w:element="City">
          <w:r>
            <w:rPr>
              <w:rFonts w:ascii="Georgia" w:hAnsi="Georgia"/>
              <w:sz w:val="22"/>
              <w:szCs w:val="22"/>
            </w:rPr>
            <w:t>Chicago</w:t>
          </w:r>
        </w:smartTag>
      </w:smartTag>
      <w:r>
        <w:rPr>
          <w:rFonts w:ascii="Georgia" w:hAnsi="Georgia"/>
          <w:sz w:val="22"/>
          <w:szCs w:val="22"/>
        </w:rPr>
        <w:t>, 1994), pp. 53-76.</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REC: Feld, Steve "Communication, Music, and Speech About Music," in </w:t>
      </w:r>
      <w:proofErr w:type="spellStart"/>
      <w:r>
        <w:rPr>
          <w:rFonts w:ascii="Georgia" w:hAnsi="Georgia"/>
          <w:sz w:val="22"/>
          <w:szCs w:val="22"/>
        </w:rPr>
        <w:t>Keil</w:t>
      </w:r>
      <w:proofErr w:type="spellEnd"/>
      <w:r>
        <w:rPr>
          <w:rFonts w:ascii="Georgia" w:hAnsi="Georgia"/>
          <w:sz w:val="22"/>
          <w:szCs w:val="22"/>
        </w:rPr>
        <w:t xml:space="preserve"> and Feld, </w:t>
      </w:r>
      <w:r>
        <w:rPr>
          <w:rFonts w:ascii="Georgia" w:hAnsi="Georgia"/>
          <w:i/>
          <w:sz w:val="22"/>
          <w:szCs w:val="22"/>
        </w:rPr>
        <w:t xml:space="preserve">Music Grooves </w:t>
      </w:r>
      <w:r>
        <w:rPr>
          <w:rFonts w:ascii="Georgia" w:hAnsi="Georgia"/>
          <w:sz w:val="22"/>
          <w:szCs w:val="22"/>
        </w:rPr>
        <w:t>(</w:t>
      </w:r>
      <w:smartTag w:uri="urn:schemas-microsoft-com:office:smarttags" w:element="place">
        <w:smartTag w:uri="urn:schemas-microsoft-com:office:smarttags" w:element="City">
          <w:r>
            <w:rPr>
              <w:rFonts w:ascii="Georgia" w:hAnsi="Georgia"/>
              <w:sz w:val="22"/>
              <w:szCs w:val="22"/>
            </w:rPr>
            <w:t>Chicago</w:t>
          </w:r>
        </w:smartTag>
      </w:smartTag>
      <w:r>
        <w:rPr>
          <w:rFonts w:ascii="Georgia" w:hAnsi="Georgia"/>
          <w:sz w:val="22"/>
          <w:szCs w:val="22"/>
        </w:rPr>
        <w:t>, 1994), pp. 77-95.</w:t>
      </w:r>
    </w:p>
    <w:p w:rsidR="004126D3" w:rsidRDefault="004126D3">
      <w:pPr>
        <w:spacing w:after="240" w:line="240" w:lineRule="exact"/>
        <w:ind w:left="720" w:hanging="720"/>
        <w:rPr>
          <w:rFonts w:ascii="Georgia" w:hAnsi="Georgia"/>
          <w:bCs/>
          <w:sz w:val="22"/>
          <w:szCs w:val="22"/>
        </w:rPr>
      </w:pPr>
      <w:proofErr w:type="spellStart"/>
      <w:r>
        <w:rPr>
          <w:rFonts w:ascii="Georgia" w:hAnsi="Georgia"/>
          <w:bCs/>
          <w:sz w:val="22"/>
          <w:szCs w:val="22"/>
        </w:rPr>
        <w:t>Fussell</w:t>
      </w:r>
      <w:proofErr w:type="spellEnd"/>
      <w:r>
        <w:rPr>
          <w:rFonts w:ascii="Georgia" w:hAnsi="Georgia"/>
          <w:bCs/>
          <w:sz w:val="22"/>
          <w:szCs w:val="22"/>
        </w:rPr>
        <w:t xml:space="preserve">, Paul </w:t>
      </w:r>
      <w:r>
        <w:rPr>
          <w:rFonts w:ascii="Georgia" w:hAnsi="Georgia"/>
          <w:bCs/>
          <w:i/>
          <w:sz w:val="22"/>
          <w:szCs w:val="22"/>
        </w:rPr>
        <w:t xml:space="preserve">Poetic Meter </w:t>
      </w:r>
      <w:proofErr w:type="gramStart"/>
      <w:r>
        <w:rPr>
          <w:rFonts w:ascii="Georgia" w:hAnsi="Georgia"/>
          <w:bCs/>
          <w:i/>
          <w:sz w:val="22"/>
          <w:szCs w:val="22"/>
        </w:rPr>
        <w:t>And</w:t>
      </w:r>
      <w:proofErr w:type="gramEnd"/>
      <w:r>
        <w:rPr>
          <w:rFonts w:ascii="Georgia" w:hAnsi="Georgia"/>
          <w:bCs/>
          <w:i/>
          <w:sz w:val="22"/>
          <w:szCs w:val="22"/>
        </w:rPr>
        <w:t xml:space="preserve"> Poetic Form</w:t>
      </w:r>
      <w:r>
        <w:rPr>
          <w:rFonts w:ascii="Georgia" w:hAnsi="Georgia"/>
          <w:bCs/>
          <w:sz w:val="22"/>
          <w:szCs w:val="22"/>
        </w:rPr>
        <w:t xml:space="preserve">, (Vintage, 1965), Chapters 1 and 9 </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Steinberg, Leo "The Glorious Company," in J. </w:t>
      </w:r>
      <w:proofErr w:type="spellStart"/>
      <w:r>
        <w:rPr>
          <w:rFonts w:ascii="Georgia" w:hAnsi="Georgia"/>
          <w:sz w:val="22"/>
          <w:szCs w:val="22"/>
        </w:rPr>
        <w:t>Lipman</w:t>
      </w:r>
      <w:proofErr w:type="spellEnd"/>
      <w:r>
        <w:rPr>
          <w:rFonts w:ascii="Georgia" w:hAnsi="Georgia"/>
          <w:sz w:val="22"/>
          <w:szCs w:val="22"/>
        </w:rPr>
        <w:t xml:space="preserve"> &amp; R. Marshall, eds. </w:t>
      </w:r>
      <w:r>
        <w:rPr>
          <w:rFonts w:ascii="Georgia" w:hAnsi="Georgia"/>
          <w:i/>
          <w:sz w:val="22"/>
          <w:szCs w:val="22"/>
        </w:rPr>
        <w:t xml:space="preserve">Art </w:t>
      </w:r>
      <w:proofErr w:type="gramStart"/>
      <w:r>
        <w:rPr>
          <w:rFonts w:ascii="Georgia" w:hAnsi="Georgia"/>
          <w:i/>
          <w:sz w:val="22"/>
          <w:szCs w:val="22"/>
        </w:rPr>
        <w:t>About</w:t>
      </w:r>
      <w:proofErr w:type="gramEnd"/>
      <w:r>
        <w:rPr>
          <w:rFonts w:ascii="Georgia" w:hAnsi="Georgia"/>
          <w:i/>
          <w:sz w:val="22"/>
          <w:szCs w:val="22"/>
        </w:rPr>
        <w:t xml:space="preserve"> Art</w:t>
      </w:r>
      <w:r>
        <w:rPr>
          <w:rFonts w:ascii="Georgia" w:hAnsi="Georgia"/>
          <w:sz w:val="22"/>
          <w:szCs w:val="22"/>
        </w:rPr>
        <w:t xml:space="preserve"> (Dutton, 1978), pp.8-31.</w:t>
      </w:r>
    </w:p>
    <w:p w:rsidR="004126D3" w:rsidRDefault="004C6CA3">
      <w:pPr>
        <w:spacing w:after="240" w:line="240" w:lineRule="exact"/>
        <w:ind w:left="720" w:hanging="720"/>
        <w:rPr>
          <w:rFonts w:ascii="Georgia" w:hAnsi="Georgia"/>
          <w:sz w:val="22"/>
          <w:szCs w:val="22"/>
        </w:rPr>
      </w:pPr>
      <w:r>
        <w:rPr>
          <w:rFonts w:ascii="Georgia" w:hAnsi="Georgia"/>
          <w:sz w:val="22"/>
          <w:szCs w:val="22"/>
        </w:rPr>
        <w:t>#</w:t>
      </w:r>
      <w:proofErr w:type="spellStart"/>
      <w:r w:rsidR="004126D3">
        <w:rPr>
          <w:rFonts w:ascii="Georgia" w:hAnsi="Georgia"/>
          <w:sz w:val="22"/>
          <w:szCs w:val="22"/>
        </w:rPr>
        <w:t>Ivins</w:t>
      </w:r>
      <w:proofErr w:type="spellEnd"/>
      <w:r w:rsidR="004126D3">
        <w:rPr>
          <w:rFonts w:ascii="Georgia" w:hAnsi="Georgia"/>
          <w:sz w:val="22"/>
          <w:szCs w:val="22"/>
        </w:rPr>
        <w:t xml:space="preserve">, William </w:t>
      </w:r>
      <w:r w:rsidR="004126D3">
        <w:rPr>
          <w:rFonts w:ascii="Georgia" w:hAnsi="Georgia"/>
          <w:i/>
          <w:sz w:val="22"/>
          <w:szCs w:val="22"/>
        </w:rPr>
        <w:t xml:space="preserve">Prints </w:t>
      </w:r>
      <w:proofErr w:type="gramStart"/>
      <w:r w:rsidR="004126D3">
        <w:rPr>
          <w:rFonts w:ascii="Georgia" w:hAnsi="Georgia"/>
          <w:i/>
          <w:sz w:val="22"/>
          <w:szCs w:val="22"/>
        </w:rPr>
        <w:t>And</w:t>
      </w:r>
      <w:proofErr w:type="gramEnd"/>
      <w:r w:rsidR="004126D3">
        <w:rPr>
          <w:rFonts w:ascii="Georgia" w:hAnsi="Georgia"/>
          <w:i/>
          <w:sz w:val="22"/>
          <w:szCs w:val="22"/>
        </w:rPr>
        <w:t xml:space="preserve"> Visual Communication</w:t>
      </w:r>
      <w:r w:rsidR="004126D3">
        <w:rPr>
          <w:rFonts w:ascii="Georgia" w:hAnsi="Georgia"/>
          <w:sz w:val="22"/>
          <w:szCs w:val="22"/>
        </w:rPr>
        <w:t xml:space="preserve"> (MIT, 1953) </w:t>
      </w:r>
      <w:r w:rsidR="004126D3">
        <w:rPr>
          <w:rFonts w:ascii="Georgia" w:hAnsi="Georgia"/>
          <w:bCs/>
          <w:sz w:val="22"/>
          <w:szCs w:val="22"/>
        </w:rPr>
        <w:t>Chapters 2, 7 and 8 (rest recommended).</w:t>
      </w:r>
    </w:p>
    <w:p w:rsidR="004126D3" w:rsidRDefault="00F13BC6">
      <w:pPr>
        <w:spacing w:after="240" w:line="240" w:lineRule="exact"/>
        <w:rPr>
          <w:rFonts w:ascii="Georgia" w:hAnsi="Georgia"/>
          <w:b/>
          <w:sz w:val="22"/>
          <w:szCs w:val="22"/>
          <w:u w:val="single"/>
        </w:rPr>
      </w:pPr>
      <w:r>
        <w:rPr>
          <w:rFonts w:ascii="Georgia" w:hAnsi="Georgia"/>
          <w:b/>
          <w:sz w:val="22"/>
          <w:szCs w:val="22"/>
          <w:u w:val="single"/>
        </w:rPr>
        <w:br w:type="page"/>
      </w:r>
    </w:p>
    <w:p w:rsidR="004126D3" w:rsidRDefault="004126D3">
      <w:pPr>
        <w:spacing w:after="240" w:line="240" w:lineRule="exact"/>
        <w:rPr>
          <w:rFonts w:ascii="Georgia" w:hAnsi="Georgia"/>
          <w:b/>
          <w:sz w:val="22"/>
          <w:szCs w:val="22"/>
        </w:rPr>
      </w:pPr>
      <w:r>
        <w:rPr>
          <w:rFonts w:ascii="Georgia" w:hAnsi="Georgia"/>
          <w:b/>
          <w:sz w:val="22"/>
          <w:szCs w:val="22"/>
        </w:rPr>
        <w:lastRenderedPageBreak/>
        <w:t>IV. CODES AND CONTEXTS</w:t>
      </w:r>
    </w:p>
    <w:p w:rsidR="004126D3" w:rsidRDefault="004C6CA3">
      <w:pPr>
        <w:spacing w:after="240" w:line="240" w:lineRule="exact"/>
        <w:ind w:left="720" w:hanging="720"/>
        <w:rPr>
          <w:rFonts w:ascii="Georgia" w:hAnsi="Georgia"/>
          <w:sz w:val="22"/>
          <w:szCs w:val="22"/>
        </w:rPr>
      </w:pPr>
      <w:r>
        <w:rPr>
          <w:rFonts w:ascii="Georgia" w:hAnsi="Georgia"/>
          <w:sz w:val="22"/>
          <w:szCs w:val="22"/>
        </w:rPr>
        <w:t>#</w:t>
      </w:r>
      <w:proofErr w:type="spellStart"/>
      <w:r w:rsidR="004126D3">
        <w:rPr>
          <w:rFonts w:ascii="Georgia" w:hAnsi="Georgia"/>
          <w:sz w:val="22"/>
          <w:szCs w:val="22"/>
        </w:rPr>
        <w:t>Baxandall</w:t>
      </w:r>
      <w:proofErr w:type="spellEnd"/>
      <w:r w:rsidR="004126D3">
        <w:rPr>
          <w:rFonts w:ascii="Georgia" w:hAnsi="Georgia"/>
          <w:sz w:val="22"/>
          <w:szCs w:val="22"/>
        </w:rPr>
        <w:t xml:space="preserve">, Michael </w:t>
      </w:r>
      <w:r w:rsidR="004126D3">
        <w:rPr>
          <w:rFonts w:ascii="Georgia" w:hAnsi="Georgia"/>
          <w:i/>
          <w:sz w:val="22"/>
          <w:szCs w:val="22"/>
        </w:rPr>
        <w:t xml:space="preserve">Painting and Experience </w:t>
      </w:r>
      <w:proofErr w:type="gramStart"/>
      <w:r w:rsidR="004126D3">
        <w:rPr>
          <w:rFonts w:ascii="Georgia" w:hAnsi="Georgia"/>
          <w:i/>
          <w:sz w:val="22"/>
          <w:szCs w:val="22"/>
        </w:rPr>
        <w:t>In</w:t>
      </w:r>
      <w:proofErr w:type="gramEnd"/>
      <w:r w:rsidR="004126D3">
        <w:rPr>
          <w:rFonts w:ascii="Georgia" w:hAnsi="Georgia"/>
          <w:i/>
          <w:sz w:val="22"/>
          <w:szCs w:val="22"/>
        </w:rPr>
        <w:t xml:space="preserve"> 15th Century </w:t>
      </w:r>
      <w:smartTag w:uri="urn:schemas-microsoft-com:office:smarttags" w:element="country-region">
        <w:r w:rsidR="004126D3">
          <w:rPr>
            <w:rFonts w:ascii="Georgia" w:hAnsi="Georgia"/>
            <w:i/>
            <w:sz w:val="22"/>
            <w:szCs w:val="22"/>
          </w:rPr>
          <w:t>Italy</w:t>
        </w:r>
      </w:smartTag>
      <w:r w:rsidR="004126D3">
        <w:rPr>
          <w:rFonts w:ascii="Georgia" w:hAnsi="Georgia"/>
          <w:sz w:val="22"/>
          <w:szCs w:val="22"/>
        </w:rPr>
        <w:t>, (</w:t>
      </w:r>
      <w:smartTag w:uri="urn:schemas-microsoft-com:office:smarttags" w:element="place">
        <w:smartTag w:uri="urn:schemas-microsoft-com:office:smarttags" w:element="City">
          <w:r w:rsidR="004126D3">
            <w:rPr>
              <w:rFonts w:ascii="Georgia" w:hAnsi="Georgia"/>
              <w:sz w:val="22"/>
              <w:szCs w:val="22"/>
            </w:rPr>
            <w:t>Oxford</w:t>
          </w:r>
        </w:smartTag>
      </w:smartTag>
      <w:r w:rsidR="004126D3">
        <w:rPr>
          <w:rFonts w:ascii="Georgia" w:hAnsi="Georgia"/>
          <w:sz w:val="22"/>
          <w:szCs w:val="22"/>
        </w:rPr>
        <w:t>, 1972).</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Gross, L. "Art History as Ethnography and as Social Analysis," </w:t>
      </w:r>
      <w:r>
        <w:rPr>
          <w:rFonts w:ascii="Georgia" w:hAnsi="Georgia"/>
          <w:i/>
          <w:sz w:val="22"/>
          <w:szCs w:val="22"/>
        </w:rPr>
        <w:t>Studies in the Anthropology Of Visual Communication</w:t>
      </w:r>
      <w:r>
        <w:rPr>
          <w:rFonts w:ascii="Georgia" w:hAnsi="Georgia"/>
          <w:sz w:val="22"/>
          <w:szCs w:val="22"/>
        </w:rPr>
        <w:t>, 1974, 1:1, PP.51-56.</w:t>
      </w:r>
    </w:p>
    <w:p w:rsidR="004126D3" w:rsidRDefault="004126D3">
      <w:pPr>
        <w:spacing w:after="240" w:line="240" w:lineRule="exact"/>
        <w:ind w:left="720" w:hanging="720"/>
        <w:rPr>
          <w:rFonts w:ascii="Georgia" w:hAnsi="Georgia"/>
          <w:sz w:val="22"/>
          <w:szCs w:val="22"/>
        </w:rPr>
      </w:pPr>
      <w:r>
        <w:rPr>
          <w:rFonts w:ascii="Georgia" w:hAnsi="Georgia"/>
          <w:sz w:val="22"/>
          <w:szCs w:val="22"/>
        </w:rPr>
        <w:t>Steinberg, L</w:t>
      </w:r>
      <w:r w:rsidR="00ED480E">
        <w:rPr>
          <w:rFonts w:ascii="Georgia" w:hAnsi="Georgia"/>
          <w:sz w:val="22"/>
          <w:szCs w:val="22"/>
        </w:rPr>
        <w:t>eo</w:t>
      </w:r>
      <w:r>
        <w:rPr>
          <w:rFonts w:ascii="Georgia" w:hAnsi="Georgia"/>
          <w:sz w:val="22"/>
          <w:szCs w:val="22"/>
        </w:rPr>
        <w:t xml:space="preserve">. "Contemporary Art and the Plight of Its Public," in </w:t>
      </w:r>
      <w:r>
        <w:rPr>
          <w:rFonts w:ascii="Georgia" w:hAnsi="Georgia"/>
          <w:i/>
          <w:sz w:val="22"/>
          <w:szCs w:val="22"/>
        </w:rPr>
        <w:t>Other Criteria</w:t>
      </w:r>
      <w:r>
        <w:rPr>
          <w:rFonts w:ascii="Georgia" w:hAnsi="Georgia"/>
          <w:sz w:val="22"/>
          <w:szCs w:val="22"/>
        </w:rPr>
        <w:t>, (</w:t>
      </w:r>
      <w:smartTag w:uri="urn:schemas-microsoft-com:office:smarttags" w:element="place">
        <w:smartTag w:uri="urn:schemas-microsoft-com:office:smarttags" w:element="City">
          <w:r>
            <w:rPr>
              <w:rFonts w:ascii="Georgia" w:hAnsi="Georgia"/>
              <w:sz w:val="22"/>
              <w:szCs w:val="22"/>
            </w:rPr>
            <w:t>Oxford</w:t>
          </w:r>
        </w:smartTag>
      </w:smartTag>
      <w:r>
        <w:rPr>
          <w:rFonts w:ascii="Georgia" w:hAnsi="Georgia"/>
          <w:sz w:val="22"/>
          <w:szCs w:val="22"/>
        </w:rPr>
        <w:t>, 1972), pp, 3-16.</w:t>
      </w:r>
    </w:p>
    <w:p w:rsidR="004126D3" w:rsidRDefault="004126D3">
      <w:pPr>
        <w:spacing w:after="240" w:line="240" w:lineRule="exact"/>
        <w:ind w:left="720" w:hanging="720"/>
        <w:rPr>
          <w:rFonts w:ascii="Georgia" w:hAnsi="Georgia"/>
          <w:sz w:val="22"/>
          <w:szCs w:val="22"/>
        </w:rPr>
      </w:pPr>
      <w:proofErr w:type="spellStart"/>
      <w:r>
        <w:rPr>
          <w:rFonts w:ascii="Georgia" w:hAnsi="Georgia"/>
          <w:sz w:val="22"/>
          <w:szCs w:val="22"/>
        </w:rPr>
        <w:t>Mulkay</w:t>
      </w:r>
      <w:proofErr w:type="spellEnd"/>
      <w:r>
        <w:rPr>
          <w:rFonts w:ascii="Georgia" w:hAnsi="Georgia"/>
          <w:sz w:val="22"/>
          <w:szCs w:val="22"/>
        </w:rPr>
        <w:t xml:space="preserve">, M. &amp; E. Chaplin "Aesthetics and the Artistic Career," </w:t>
      </w:r>
      <w:r>
        <w:rPr>
          <w:rFonts w:ascii="Georgia" w:hAnsi="Georgia"/>
          <w:i/>
          <w:sz w:val="22"/>
          <w:szCs w:val="22"/>
        </w:rPr>
        <w:t>The Sociological Quarterly</w:t>
      </w:r>
      <w:r>
        <w:rPr>
          <w:rFonts w:ascii="Georgia" w:hAnsi="Georgia"/>
          <w:sz w:val="22"/>
          <w:szCs w:val="22"/>
        </w:rPr>
        <w:t>, 1982, 23, pp. 117-138.</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Pollock, Griselda "Artists Mythologies and Media Genius: Madness and Art History," </w:t>
      </w:r>
      <w:r>
        <w:rPr>
          <w:rFonts w:ascii="Georgia" w:hAnsi="Georgia"/>
          <w:i/>
          <w:sz w:val="22"/>
          <w:szCs w:val="22"/>
        </w:rPr>
        <w:t>Screen</w:t>
      </w:r>
      <w:r>
        <w:rPr>
          <w:rFonts w:ascii="Georgia" w:hAnsi="Georgia"/>
          <w:sz w:val="22"/>
          <w:szCs w:val="22"/>
        </w:rPr>
        <w:t>, 1980, 21:3, pp.57-96.</w:t>
      </w:r>
    </w:p>
    <w:p w:rsidR="004126D3" w:rsidRDefault="004126D3">
      <w:pPr>
        <w:spacing w:after="240" w:line="240" w:lineRule="exact"/>
        <w:rPr>
          <w:rFonts w:ascii="Georgia" w:hAnsi="Georgia"/>
          <w:sz w:val="22"/>
          <w:szCs w:val="22"/>
        </w:rPr>
      </w:pPr>
      <w:r>
        <w:rPr>
          <w:rFonts w:ascii="Georgia" w:hAnsi="Georgia"/>
          <w:sz w:val="22"/>
          <w:szCs w:val="22"/>
        </w:rPr>
        <w:t xml:space="preserve">Blacking, John </w:t>
      </w:r>
      <w:r>
        <w:rPr>
          <w:rFonts w:ascii="Georgia" w:hAnsi="Georgia"/>
          <w:i/>
          <w:sz w:val="22"/>
          <w:szCs w:val="22"/>
        </w:rPr>
        <w:t>How Musical Is Man?</w:t>
      </w:r>
      <w:r>
        <w:rPr>
          <w:rFonts w:ascii="Georgia" w:hAnsi="Georgia"/>
          <w:sz w:val="22"/>
          <w:szCs w:val="22"/>
        </w:rPr>
        <w:t xml:space="preserve"> </w:t>
      </w:r>
      <w:proofErr w:type="gramStart"/>
      <w:r>
        <w:rPr>
          <w:rFonts w:ascii="Georgia" w:hAnsi="Georgia"/>
          <w:sz w:val="22"/>
          <w:szCs w:val="22"/>
        </w:rPr>
        <w:t>(Washington, 1974).</w:t>
      </w:r>
      <w:proofErr w:type="gramEnd"/>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Green, Lucy “What is it to be musically educated?” </w:t>
      </w:r>
      <w:proofErr w:type="gramStart"/>
      <w:r>
        <w:rPr>
          <w:rFonts w:ascii="Georgia" w:hAnsi="Georgia"/>
          <w:i/>
          <w:sz w:val="22"/>
          <w:szCs w:val="22"/>
        </w:rPr>
        <w:t xml:space="preserve">How Popular Musicians Learn, </w:t>
      </w:r>
      <w:r>
        <w:rPr>
          <w:rFonts w:ascii="Georgia" w:hAnsi="Georgia"/>
          <w:sz w:val="22"/>
          <w:szCs w:val="22"/>
        </w:rPr>
        <w:t>Chapter 1 (</w:t>
      </w:r>
      <w:proofErr w:type="spellStart"/>
      <w:r>
        <w:rPr>
          <w:rFonts w:ascii="Georgia" w:hAnsi="Georgia"/>
          <w:sz w:val="22"/>
          <w:szCs w:val="22"/>
        </w:rPr>
        <w:t>Ashgate</w:t>
      </w:r>
      <w:proofErr w:type="spellEnd"/>
      <w:r>
        <w:rPr>
          <w:rFonts w:ascii="Georgia" w:hAnsi="Georgia"/>
          <w:sz w:val="22"/>
          <w:szCs w:val="22"/>
        </w:rPr>
        <w:t>, 2002), pp. 1-20 [esp. 1-8].</w:t>
      </w:r>
      <w:proofErr w:type="gramEnd"/>
    </w:p>
    <w:p w:rsidR="004126D3" w:rsidRDefault="004126D3">
      <w:pPr>
        <w:spacing w:after="240" w:line="240" w:lineRule="exact"/>
        <w:rPr>
          <w:rFonts w:ascii="Georgia" w:hAnsi="Georgia"/>
          <w:sz w:val="22"/>
          <w:szCs w:val="22"/>
        </w:rPr>
      </w:pPr>
      <w:r>
        <w:rPr>
          <w:rFonts w:ascii="Georgia" w:hAnsi="Georgia"/>
          <w:sz w:val="22"/>
          <w:szCs w:val="22"/>
        </w:rPr>
        <w:t xml:space="preserve">REC: Becker, H. </w:t>
      </w:r>
      <w:proofErr w:type="spellStart"/>
      <w:r>
        <w:rPr>
          <w:rFonts w:ascii="Georgia" w:hAnsi="Georgia"/>
          <w:i/>
          <w:sz w:val="22"/>
          <w:szCs w:val="22"/>
        </w:rPr>
        <w:t>Artworlds</w:t>
      </w:r>
      <w:proofErr w:type="spellEnd"/>
      <w:r>
        <w:rPr>
          <w:rFonts w:ascii="Georgia" w:hAnsi="Georgia"/>
          <w:sz w:val="22"/>
          <w:szCs w:val="22"/>
        </w:rPr>
        <w:t xml:space="preserve"> (</w:t>
      </w:r>
      <w:smartTag w:uri="urn:schemas-microsoft-com:office:smarttags" w:element="place">
        <w:smartTag w:uri="urn:schemas-microsoft-com:office:smarttags" w:element="State">
          <w:r>
            <w:rPr>
              <w:rFonts w:ascii="Georgia" w:hAnsi="Georgia"/>
              <w:sz w:val="22"/>
              <w:szCs w:val="22"/>
            </w:rPr>
            <w:t>California</w:t>
          </w:r>
        </w:smartTag>
      </w:smartTag>
      <w:r>
        <w:rPr>
          <w:rFonts w:ascii="Georgia" w:hAnsi="Georgia"/>
          <w:sz w:val="22"/>
          <w:szCs w:val="22"/>
        </w:rPr>
        <w:t>, 1982), Chapters 2-11.</w:t>
      </w:r>
    </w:p>
    <w:p w:rsidR="004126D3" w:rsidRDefault="004126D3">
      <w:pPr>
        <w:spacing w:after="240" w:line="240" w:lineRule="exact"/>
        <w:rPr>
          <w:rFonts w:ascii="Georgia" w:hAnsi="Georgia"/>
          <w:sz w:val="22"/>
          <w:szCs w:val="22"/>
        </w:rPr>
      </w:pPr>
    </w:p>
    <w:p w:rsidR="004126D3" w:rsidRDefault="004126D3">
      <w:pPr>
        <w:spacing w:after="240" w:line="240" w:lineRule="exact"/>
        <w:rPr>
          <w:rFonts w:ascii="Georgia" w:hAnsi="Georgia"/>
          <w:b/>
          <w:sz w:val="22"/>
          <w:szCs w:val="22"/>
        </w:rPr>
      </w:pPr>
      <w:r>
        <w:rPr>
          <w:rFonts w:ascii="Georgia" w:hAnsi="Georgia"/>
          <w:b/>
          <w:sz w:val="22"/>
          <w:szCs w:val="22"/>
        </w:rPr>
        <w:t>V. THE CONTENT OF SHAPE</w:t>
      </w:r>
    </w:p>
    <w:p w:rsidR="004126D3" w:rsidRDefault="004126D3">
      <w:pPr>
        <w:spacing w:after="240" w:line="240" w:lineRule="exact"/>
        <w:ind w:left="720" w:hanging="720"/>
        <w:rPr>
          <w:rFonts w:ascii="Georgia" w:hAnsi="Georgia"/>
          <w:sz w:val="22"/>
          <w:szCs w:val="22"/>
        </w:rPr>
      </w:pPr>
      <w:proofErr w:type="spellStart"/>
      <w:r>
        <w:rPr>
          <w:rFonts w:ascii="Georgia" w:hAnsi="Georgia"/>
          <w:sz w:val="22"/>
          <w:szCs w:val="22"/>
        </w:rPr>
        <w:t>Sypher</w:t>
      </w:r>
      <w:proofErr w:type="spellEnd"/>
      <w:r>
        <w:rPr>
          <w:rFonts w:ascii="Georgia" w:hAnsi="Georgia"/>
          <w:sz w:val="22"/>
          <w:szCs w:val="22"/>
        </w:rPr>
        <w:t xml:space="preserve">, Wylie </w:t>
      </w:r>
      <w:r>
        <w:rPr>
          <w:rFonts w:ascii="Georgia" w:hAnsi="Georgia"/>
          <w:i/>
          <w:sz w:val="22"/>
          <w:szCs w:val="22"/>
        </w:rPr>
        <w:t xml:space="preserve">Four Stages </w:t>
      </w:r>
      <w:proofErr w:type="gramStart"/>
      <w:r>
        <w:rPr>
          <w:rFonts w:ascii="Georgia" w:hAnsi="Georgia"/>
          <w:i/>
          <w:sz w:val="22"/>
          <w:szCs w:val="22"/>
        </w:rPr>
        <w:t>Of</w:t>
      </w:r>
      <w:proofErr w:type="gramEnd"/>
      <w:r>
        <w:rPr>
          <w:rFonts w:ascii="Georgia" w:hAnsi="Georgia"/>
          <w:i/>
          <w:sz w:val="22"/>
          <w:szCs w:val="22"/>
        </w:rPr>
        <w:t xml:space="preserve"> Renaissance Style</w:t>
      </w:r>
      <w:r>
        <w:rPr>
          <w:rFonts w:ascii="Georgia" w:hAnsi="Georgia"/>
          <w:sz w:val="22"/>
          <w:szCs w:val="22"/>
        </w:rPr>
        <w:t xml:space="preserve"> (Anchor, 1955), pp. 1-36.</w:t>
      </w:r>
    </w:p>
    <w:p w:rsidR="004126D3" w:rsidRDefault="004126D3">
      <w:pPr>
        <w:spacing w:after="240" w:line="240" w:lineRule="exact"/>
        <w:ind w:left="720" w:hanging="720"/>
        <w:rPr>
          <w:rFonts w:ascii="Georgia" w:hAnsi="Georgia"/>
          <w:sz w:val="22"/>
          <w:szCs w:val="22"/>
        </w:rPr>
      </w:pPr>
      <w:proofErr w:type="spellStart"/>
      <w:r>
        <w:rPr>
          <w:rFonts w:ascii="Georgia" w:hAnsi="Georgia"/>
          <w:sz w:val="22"/>
          <w:szCs w:val="22"/>
        </w:rPr>
        <w:t>Wittkower</w:t>
      </w:r>
      <w:proofErr w:type="spellEnd"/>
      <w:r>
        <w:rPr>
          <w:rFonts w:ascii="Georgia" w:hAnsi="Georgia"/>
          <w:sz w:val="22"/>
          <w:szCs w:val="22"/>
        </w:rPr>
        <w:t xml:space="preserve">, Rudolph </w:t>
      </w:r>
      <w:r>
        <w:rPr>
          <w:rFonts w:ascii="Georgia" w:hAnsi="Georgia"/>
          <w:i/>
          <w:sz w:val="22"/>
          <w:szCs w:val="22"/>
        </w:rPr>
        <w:t xml:space="preserve">Architectural Principles </w:t>
      </w:r>
      <w:proofErr w:type="gramStart"/>
      <w:r>
        <w:rPr>
          <w:rFonts w:ascii="Georgia" w:hAnsi="Georgia"/>
          <w:i/>
          <w:sz w:val="22"/>
          <w:szCs w:val="22"/>
        </w:rPr>
        <w:t>In</w:t>
      </w:r>
      <w:proofErr w:type="gramEnd"/>
      <w:r>
        <w:rPr>
          <w:rFonts w:ascii="Georgia" w:hAnsi="Georgia"/>
          <w:i/>
          <w:sz w:val="22"/>
          <w:szCs w:val="22"/>
        </w:rPr>
        <w:t xml:space="preserve"> The Age Of Humanism</w:t>
      </w:r>
      <w:r>
        <w:rPr>
          <w:rFonts w:ascii="Georgia" w:hAnsi="Georgia"/>
          <w:sz w:val="22"/>
          <w:szCs w:val="22"/>
        </w:rPr>
        <w:t xml:space="preserve"> (Random House, 1962), pp. 2-32.</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REC: </w:t>
      </w:r>
      <w:proofErr w:type="spellStart"/>
      <w:r>
        <w:rPr>
          <w:rFonts w:ascii="Georgia" w:hAnsi="Georgia"/>
          <w:sz w:val="22"/>
          <w:szCs w:val="22"/>
        </w:rPr>
        <w:t>Sypher</w:t>
      </w:r>
      <w:proofErr w:type="spellEnd"/>
      <w:r>
        <w:rPr>
          <w:rFonts w:ascii="Georgia" w:hAnsi="Georgia"/>
          <w:sz w:val="22"/>
          <w:szCs w:val="22"/>
        </w:rPr>
        <w:t>, W</w:t>
      </w:r>
      <w:r w:rsidR="00ED480E">
        <w:rPr>
          <w:rFonts w:ascii="Georgia" w:hAnsi="Georgia"/>
          <w:sz w:val="22"/>
          <w:szCs w:val="22"/>
        </w:rPr>
        <w:t>ylie</w:t>
      </w:r>
      <w:r>
        <w:rPr>
          <w:rFonts w:ascii="Georgia" w:hAnsi="Georgia"/>
          <w:sz w:val="22"/>
          <w:szCs w:val="22"/>
        </w:rPr>
        <w:t xml:space="preserve">. </w:t>
      </w:r>
      <w:r>
        <w:rPr>
          <w:rFonts w:ascii="Georgia" w:hAnsi="Georgia"/>
          <w:i/>
          <w:sz w:val="22"/>
          <w:szCs w:val="22"/>
        </w:rPr>
        <w:t xml:space="preserve">From Rococo </w:t>
      </w:r>
      <w:r w:rsidR="002C200D">
        <w:rPr>
          <w:rFonts w:ascii="Georgia" w:hAnsi="Georgia"/>
          <w:i/>
          <w:sz w:val="22"/>
          <w:szCs w:val="22"/>
        </w:rPr>
        <w:t>t</w:t>
      </w:r>
      <w:r>
        <w:rPr>
          <w:rFonts w:ascii="Georgia" w:hAnsi="Georgia"/>
          <w:i/>
          <w:sz w:val="22"/>
          <w:szCs w:val="22"/>
        </w:rPr>
        <w:t>o Cubism</w:t>
      </w:r>
      <w:r>
        <w:rPr>
          <w:rFonts w:ascii="Georgia" w:hAnsi="Georgia"/>
          <w:sz w:val="22"/>
          <w:szCs w:val="22"/>
        </w:rPr>
        <w:t xml:space="preserve"> (Vintage, 1963), Forward and Chapters 1-2.</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REC: </w:t>
      </w:r>
      <w:proofErr w:type="spellStart"/>
      <w:r>
        <w:rPr>
          <w:rFonts w:ascii="Georgia" w:hAnsi="Georgia"/>
          <w:sz w:val="22"/>
          <w:szCs w:val="22"/>
        </w:rPr>
        <w:t>Norberg</w:t>
      </w:r>
      <w:proofErr w:type="spellEnd"/>
      <w:r>
        <w:rPr>
          <w:rFonts w:ascii="Georgia" w:hAnsi="Georgia"/>
          <w:sz w:val="22"/>
          <w:szCs w:val="22"/>
        </w:rPr>
        <w:t>-Schulz, C</w:t>
      </w:r>
      <w:r w:rsidR="00ED480E">
        <w:rPr>
          <w:rFonts w:ascii="Georgia" w:hAnsi="Georgia"/>
          <w:sz w:val="22"/>
          <w:szCs w:val="22"/>
        </w:rPr>
        <w:t>hristian</w:t>
      </w:r>
      <w:r>
        <w:rPr>
          <w:rFonts w:ascii="Georgia" w:hAnsi="Georgia"/>
          <w:sz w:val="22"/>
          <w:szCs w:val="22"/>
        </w:rPr>
        <w:t xml:space="preserve">. </w:t>
      </w:r>
      <w:proofErr w:type="gramStart"/>
      <w:r>
        <w:rPr>
          <w:rFonts w:ascii="Georgia" w:hAnsi="Georgia"/>
          <w:i/>
          <w:sz w:val="22"/>
          <w:szCs w:val="22"/>
        </w:rPr>
        <w:t xml:space="preserve">Meaning </w:t>
      </w:r>
      <w:r w:rsidR="002C200D">
        <w:rPr>
          <w:rFonts w:ascii="Georgia" w:hAnsi="Georgia"/>
          <w:i/>
          <w:sz w:val="22"/>
          <w:szCs w:val="22"/>
        </w:rPr>
        <w:t>i</w:t>
      </w:r>
      <w:r>
        <w:rPr>
          <w:rFonts w:ascii="Georgia" w:hAnsi="Georgia"/>
          <w:i/>
          <w:sz w:val="22"/>
          <w:szCs w:val="22"/>
        </w:rPr>
        <w:t>n Western Architecture</w:t>
      </w:r>
      <w:r>
        <w:rPr>
          <w:rFonts w:ascii="Georgia" w:hAnsi="Georgia"/>
          <w:sz w:val="22"/>
          <w:szCs w:val="22"/>
        </w:rPr>
        <w:t xml:space="preserve"> (</w:t>
      </w:r>
      <w:proofErr w:type="spellStart"/>
      <w:r>
        <w:rPr>
          <w:rFonts w:ascii="Georgia" w:hAnsi="Georgia"/>
          <w:sz w:val="22"/>
          <w:szCs w:val="22"/>
        </w:rPr>
        <w:t>Praeger</w:t>
      </w:r>
      <w:proofErr w:type="spellEnd"/>
      <w:r>
        <w:rPr>
          <w:rFonts w:ascii="Georgia" w:hAnsi="Georgia"/>
          <w:sz w:val="22"/>
          <w:szCs w:val="22"/>
        </w:rPr>
        <w:t>, 1975).</w:t>
      </w:r>
      <w:proofErr w:type="gramEnd"/>
    </w:p>
    <w:p w:rsidR="00CB312D" w:rsidRPr="00CB312D" w:rsidRDefault="00CB312D">
      <w:pPr>
        <w:spacing w:after="240" w:line="240" w:lineRule="exact"/>
        <w:ind w:left="720" w:hanging="720"/>
        <w:rPr>
          <w:rFonts w:ascii="Georgia" w:hAnsi="Georgia"/>
          <w:sz w:val="22"/>
          <w:szCs w:val="22"/>
        </w:rPr>
      </w:pPr>
      <w:r>
        <w:rPr>
          <w:rFonts w:ascii="Georgia" w:hAnsi="Georgia"/>
          <w:sz w:val="22"/>
          <w:szCs w:val="22"/>
        </w:rPr>
        <w:t xml:space="preserve">REC: Capra, </w:t>
      </w:r>
      <w:proofErr w:type="spellStart"/>
      <w:r>
        <w:rPr>
          <w:rFonts w:ascii="Georgia" w:hAnsi="Georgia"/>
          <w:sz w:val="22"/>
          <w:szCs w:val="22"/>
        </w:rPr>
        <w:t>Fritjof</w:t>
      </w:r>
      <w:proofErr w:type="spellEnd"/>
      <w:r>
        <w:rPr>
          <w:rFonts w:ascii="Georgia" w:hAnsi="Georgia"/>
          <w:sz w:val="22"/>
          <w:szCs w:val="22"/>
        </w:rPr>
        <w:t xml:space="preserve">. </w:t>
      </w:r>
      <w:proofErr w:type="gramStart"/>
      <w:r w:rsidRPr="00CB312D">
        <w:rPr>
          <w:rFonts w:ascii="Georgia" w:hAnsi="Georgia"/>
          <w:i/>
          <w:sz w:val="22"/>
          <w:szCs w:val="22"/>
        </w:rPr>
        <w:t>The Tao of Physics</w:t>
      </w:r>
      <w:r w:rsidR="00482454">
        <w:rPr>
          <w:rFonts w:ascii="Georgia" w:hAnsi="Georgia"/>
          <w:sz w:val="22"/>
          <w:szCs w:val="22"/>
        </w:rPr>
        <w:t xml:space="preserve"> [</w:t>
      </w:r>
      <w:proofErr w:type="spellStart"/>
      <w:r w:rsidR="00482454">
        <w:rPr>
          <w:rFonts w:ascii="Georgia" w:hAnsi="Georgia"/>
          <w:sz w:val="22"/>
          <w:szCs w:val="22"/>
        </w:rPr>
        <w:t>Shambala</w:t>
      </w:r>
      <w:proofErr w:type="spellEnd"/>
      <w:r w:rsidR="00482454">
        <w:rPr>
          <w:rFonts w:ascii="Georgia" w:hAnsi="Georgia"/>
          <w:sz w:val="22"/>
          <w:szCs w:val="22"/>
        </w:rPr>
        <w:t>, 1975].</w:t>
      </w:r>
      <w:proofErr w:type="gramEnd"/>
    </w:p>
    <w:p w:rsidR="00CB312D" w:rsidRDefault="00CB312D">
      <w:pPr>
        <w:spacing w:after="240" w:line="240" w:lineRule="exact"/>
        <w:ind w:left="720" w:hanging="720"/>
        <w:rPr>
          <w:rFonts w:ascii="Georgia" w:hAnsi="Georgia"/>
          <w:sz w:val="22"/>
          <w:szCs w:val="22"/>
        </w:rPr>
      </w:pPr>
      <w:r>
        <w:rPr>
          <w:rFonts w:ascii="Georgia" w:hAnsi="Georgia"/>
          <w:sz w:val="22"/>
          <w:szCs w:val="22"/>
        </w:rPr>
        <w:t xml:space="preserve">REC: </w:t>
      </w:r>
      <w:proofErr w:type="spellStart"/>
      <w:r>
        <w:rPr>
          <w:rFonts w:ascii="Georgia" w:hAnsi="Georgia"/>
          <w:sz w:val="22"/>
          <w:szCs w:val="22"/>
        </w:rPr>
        <w:t>Dallmayr</w:t>
      </w:r>
      <w:proofErr w:type="spellEnd"/>
      <w:r>
        <w:rPr>
          <w:rFonts w:ascii="Georgia" w:hAnsi="Georgia"/>
          <w:sz w:val="22"/>
          <w:szCs w:val="22"/>
        </w:rPr>
        <w:t xml:space="preserve">, Fred. “Western thought and Indian thought: Some comparative steps,” </w:t>
      </w:r>
      <w:r w:rsidRPr="00CB312D">
        <w:rPr>
          <w:rFonts w:ascii="Georgia" w:hAnsi="Georgia"/>
          <w:i/>
          <w:sz w:val="22"/>
          <w:szCs w:val="22"/>
        </w:rPr>
        <w:t>Beyond Orientalism: Essays on Cross-Cultural Encounter</w:t>
      </w:r>
      <w:r>
        <w:rPr>
          <w:rFonts w:ascii="Georgia" w:hAnsi="Georgia"/>
          <w:sz w:val="22"/>
          <w:szCs w:val="22"/>
        </w:rPr>
        <w:t xml:space="preserve"> [SUNY Press, 1996], pp. 135-148</w:t>
      </w:r>
    </w:p>
    <w:p w:rsidR="00AA65F1" w:rsidRDefault="00AA65F1">
      <w:pPr>
        <w:spacing w:after="240" w:line="240" w:lineRule="exact"/>
        <w:ind w:left="720" w:hanging="720"/>
        <w:rPr>
          <w:rFonts w:ascii="Georgia" w:hAnsi="Georgia"/>
          <w:sz w:val="22"/>
          <w:szCs w:val="22"/>
        </w:rPr>
      </w:pPr>
      <w:r>
        <w:rPr>
          <w:rFonts w:ascii="Georgia" w:hAnsi="Georgia"/>
          <w:sz w:val="22"/>
          <w:szCs w:val="22"/>
        </w:rPr>
        <w:t xml:space="preserve">REC: </w:t>
      </w:r>
      <w:proofErr w:type="spellStart"/>
      <w:r>
        <w:rPr>
          <w:rFonts w:ascii="Georgia" w:hAnsi="Georgia"/>
          <w:sz w:val="22"/>
          <w:szCs w:val="22"/>
        </w:rPr>
        <w:t>Nisbett</w:t>
      </w:r>
      <w:proofErr w:type="spellEnd"/>
      <w:r>
        <w:rPr>
          <w:rFonts w:ascii="Georgia" w:hAnsi="Georgia"/>
          <w:sz w:val="22"/>
          <w:szCs w:val="22"/>
        </w:rPr>
        <w:t xml:space="preserve">, Richard. </w:t>
      </w:r>
      <w:r w:rsidRPr="00AA65F1">
        <w:rPr>
          <w:rFonts w:ascii="Georgia" w:hAnsi="Georgia"/>
          <w:i/>
          <w:sz w:val="22"/>
          <w:szCs w:val="22"/>
        </w:rPr>
        <w:t>The Geography of the Thought: How Asians and Westerners Think Differently… and Why</w:t>
      </w:r>
      <w:r>
        <w:rPr>
          <w:rFonts w:ascii="Georgia" w:hAnsi="Georgia"/>
          <w:sz w:val="22"/>
          <w:szCs w:val="22"/>
        </w:rPr>
        <w:t xml:space="preserve"> [Free Press, 2004].</w:t>
      </w:r>
    </w:p>
    <w:p w:rsidR="004126D3" w:rsidRDefault="004126D3">
      <w:pPr>
        <w:spacing w:after="240" w:line="240" w:lineRule="exact"/>
        <w:rPr>
          <w:rFonts w:ascii="Georgia" w:hAnsi="Georgia"/>
          <w:sz w:val="22"/>
          <w:szCs w:val="22"/>
        </w:rPr>
      </w:pPr>
    </w:p>
    <w:p w:rsidR="004126D3" w:rsidRDefault="004126D3">
      <w:pPr>
        <w:spacing w:after="240" w:line="240" w:lineRule="exact"/>
        <w:rPr>
          <w:rFonts w:ascii="Georgia" w:hAnsi="Georgia"/>
          <w:b/>
          <w:sz w:val="22"/>
          <w:szCs w:val="22"/>
        </w:rPr>
      </w:pPr>
      <w:r>
        <w:rPr>
          <w:rFonts w:ascii="Georgia" w:hAnsi="Georgia"/>
          <w:b/>
          <w:sz w:val="22"/>
          <w:szCs w:val="22"/>
        </w:rPr>
        <w:t>VI. ART IN THE MODERN WORLD, II.</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Fisher, Phillip "The Future's Past," </w:t>
      </w:r>
      <w:r>
        <w:rPr>
          <w:rFonts w:ascii="Georgia" w:hAnsi="Georgia"/>
          <w:i/>
          <w:sz w:val="22"/>
          <w:szCs w:val="22"/>
        </w:rPr>
        <w:t>New Literary History</w:t>
      </w:r>
      <w:r>
        <w:rPr>
          <w:rFonts w:ascii="Georgia" w:hAnsi="Georgia"/>
          <w:sz w:val="22"/>
          <w:szCs w:val="22"/>
        </w:rPr>
        <w:t>, 6:3, 1975, ppp.587-606.</w:t>
      </w:r>
    </w:p>
    <w:p w:rsidR="004126D3" w:rsidRDefault="004126D3">
      <w:pPr>
        <w:spacing w:after="240" w:line="240" w:lineRule="exact"/>
        <w:ind w:left="720" w:hanging="720"/>
        <w:rPr>
          <w:rFonts w:ascii="Georgia" w:hAnsi="Georgia"/>
          <w:sz w:val="22"/>
          <w:szCs w:val="22"/>
        </w:rPr>
      </w:pPr>
      <w:proofErr w:type="spellStart"/>
      <w:r>
        <w:rPr>
          <w:rFonts w:ascii="Georgia" w:hAnsi="Georgia"/>
          <w:sz w:val="22"/>
          <w:szCs w:val="22"/>
        </w:rPr>
        <w:t>Charbonnier</w:t>
      </w:r>
      <w:proofErr w:type="spellEnd"/>
      <w:r>
        <w:rPr>
          <w:rFonts w:ascii="Georgia" w:hAnsi="Georgia"/>
          <w:sz w:val="22"/>
          <w:szCs w:val="22"/>
        </w:rPr>
        <w:t>, Georges</w:t>
      </w:r>
      <w:r w:rsidR="002C200D">
        <w:rPr>
          <w:rFonts w:ascii="Georgia" w:hAnsi="Georgia"/>
          <w:sz w:val="22"/>
          <w:szCs w:val="22"/>
        </w:rPr>
        <w:t>.</w:t>
      </w:r>
      <w:r>
        <w:rPr>
          <w:rFonts w:ascii="Georgia" w:hAnsi="Georgia"/>
          <w:sz w:val="22"/>
          <w:szCs w:val="22"/>
        </w:rPr>
        <w:t xml:space="preserve"> </w:t>
      </w:r>
      <w:proofErr w:type="gramStart"/>
      <w:r w:rsidR="00ED480E">
        <w:rPr>
          <w:rFonts w:ascii="Georgia" w:hAnsi="Georgia"/>
          <w:i/>
          <w:sz w:val="22"/>
          <w:szCs w:val="22"/>
        </w:rPr>
        <w:t>Conversations w</w:t>
      </w:r>
      <w:r>
        <w:rPr>
          <w:rFonts w:ascii="Georgia" w:hAnsi="Georgia"/>
          <w:i/>
          <w:sz w:val="22"/>
          <w:szCs w:val="22"/>
        </w:rPr>
        <w:t>ith Claude Levi-Strauss</w:t>
      </w:r>
      <w:r w:rsidR="002C200D">
        <w:rPr>
          <w:rFonts w:ascii="Georgia" w:hAnsi="Georgia"/>
          <w:i/>
          <w:sz w:val="22"/>
          <w:szCs w:val="22"/>
        </w:rPr>
        <w:t>.</w:t>
      </w:r>
      <w:proofErr w:type="gramEnd"/>
      <w:r>
        <w:rPr>
          <w:rFonts w:ascii="Georgia" w:hAnsi="Georgia"/>
          <w:sz w:val="22"/>
          <w:szCs w:val="22"/>
        </w:rPr>
        <w:t xml:space="preserve"> </w:t>
      </w:r>
      <w:proofErr w:type="gramStart"/>
      <w:r>
        <w:rPr>
          <w:rFonts w:ascii="Georgia" w:hAnsi="Georgia"/>
          <w:sz w:val="22"/>
          <w:szCs w:val="22"/>
        </w:rPr>
        <w:t>(Cape, 1969).</w:t>
      </w:r>
      <w:proofErr w:type="gramEnd"/>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Gross, L. "The Price of Progress" published as "How True is Television's Message," in </w:t>
      </w:r>
      <w:r>
        <w:rPr>
          <w:rFonts w:ascii="Georgia" w:hAnsi="Georgia"/>
          <w:i/>
          <w:sz w:val="22"/>
          <w:szCs w:val="22"/>
        </w:rPr>
        <w:t xml:space="preserve">Getting </w:t>
      </w:r>
      <w:r w:rsidR="00ED480E">
        <w:rPr>
          <w:rFonts w:ascii="Georgia" w:hAnsi="Georgia"/>
          <w:i/>
          <w:sz w:val="22"/>
          <w:szCs w:val="22"/>
        </w:rPr>
        <w:t>t</w:t>
      </w:r>
      <w:r>
        <w:rPr>
          <w:rFonts w:ascii="Georgia" w:hAnsi="Georgia"/>
          <w:i/>
          <w:sz w:val="22"/>
          <w:szCs w:val="22"/>
        </w:rPr>
        <w:t>he Message Across</w:t>
      </w:r>
      <w:r>
        <w:rPr>
          <w:rFonts w:ascii="Georgia" w:hAnsi="Georgia"/>
          <w:sz w:val="22"/>
          <w:szCs w:val="22"/>
        </w:rPr>
        <w:t>, (UNESCO, 1975), pp.23-52.</w:t>
      </w:r>
    </w:p>
    <w:p w:rsidR="004126D3" w:rsidRDefault="004126D3">
      <w:pPr>
        <w:spacing w:after="240" w:line="240" w:lineRule="exact"/>
        <w:ind w:left="720" w:hanging="720"/>
        <w:rPr>
          <w:rFonts w:ascii="Georgia" w:hAnsi="Georgia"/>
          <w:sz w:val="22"/>
          <w:szCs w:val="22"/>
        </w:rPr>
      </w:pPr>
      <w:r>
        <w:rPr>
          <w:rFonts w:ascii="Georgia" w:hAnsi="Georgia"/>
          <w:sz w:val="22"/>
          <w:szCs w:val="22"/>
        </w:rPr>
        <w:t>Williams, R</w:t>
      </w:r>
      <w:r w:rsidR="00ED480E">
        <w:rPr>
          <w:rFonts w:ascii="Georgia" w:hAnsi="Georgia"/>
          <w:sz w:val="22"/>
          <w:szCs w:val="22"/>
        </w:rPr>
        <w:t>aymond</w:t>
      </w:r>
      <w:r>
        <w:rPr>
          <w:rFonts w:ascii="Georgia" w:hAnsi="Georgia"/>
          <w:sz w:val="22"/>
          <w:szCs w:val="22"/>
        </w:rPr>
        <w:t xml:space="preserve">. </w:t>
      </w:r>
      <w:r w:rsidR="00ED480E">
        <w:rPr>
          <w:rFonts w:ascii="Georgia" w:hAnsi="Georgia"/>
          <w:sz w:val="22"/>
          <w:szCs w:val="22"/>
        </w:rPr>
        <w:t xml:space="preserve"> </w:t>
      </w:r>
      <w:proofErr w:type="gramStart"/>
      <w:r w:rsidR="00ED480E">
        <w:rPr>
          <w:rFonts w:ascii="Georgia" w:hAnsi="Georgia"/>
          <w:i/>
          <w:sz w:val="22"/>
          <w:szCs w:val="22"/>
        </w:rPr>
        <w:t>Culture a</w:t>
      </w:r>
      <w:r>
        <w:rPr>
          <w:rFonts w:ascii="Georgia" w:hAnsi="Georgia"/>
          <w:i/>
          <w:sz w:val="22"/>
          <w:szCs w:val="22"/>
        </w:rPr>
        <w:t>nd Society</w:t>
      </w:r>
      <w:r>
        <w:rPr>
          <w:rFonts w:ascii="Georgia" w:hAnsi="Georgia"/>
          <w:sz w:val="22"/>
          <w:szCs w:val="22"/>
        </w:rPr>
        <w:t xml:space="preserve"> (Harper, 1960), pp.295-338.</w:t>
      </w:r>
      <w:proofErr w:type="gramEnd"/>
    </w:p>
    <w:p w:rsidR="004126D3" w:rsidRDefault="004C6CA3">
      <w:pPr>
        <w:spacing w:after="240" w:line="240" w:lineRule="exact"/>
        <w:rPr>
          <w:rFonts w:ascii="Georgia" w:hAnsi="Georgia"/>
          <w:sz w:val="22"/>
          <w:szCs w:val="22"/>
        </w:rPr>
      </w:pPr>
      <w:proofErr w:type="gramStart"/>
      <w:r>
        <w:rPr>
          <w:rFonts w:ascii="Georgia" w:hAnsi="Georgia"/>
          <w:sz w:val="22"/>
          <w:szCs w:val="22"/>
        </w:rPr>
        <w:lastRenderedPageBreak/>
        <w:t>#</w:t>
      </w:r>
      <w:r w:rsidR="004126D3">
        <w:rPr>
          <w:rFonts w:ascii="Georgia" w:hAnsi="Georgia"/>
          <w:sz w:val="22"/>
          <w:szCs w:val="22"/>
        </w:rPr>
        <w:t>Berger, J</w:t>
      </w:r>
      <w:r w:rsidR="00ED480E">
        <w:rPr>
          <w:rFonts w:ascii="Georgia" w:hAnsi="Georgia"/>
          <w:sz w:val="22"/>
          <w:szCs w:val="22"/>
        </w:rPr>
        <w:t>ohn</w:t>
      </w:r>
      <w:r w:rsidR="004126D3">
        <w:rPr>
          <w:rFonts w:ascii="Georgia" w:hAnsi="Georgia"/>
          <w:sz w:val="22"/>
          <w:szCs w:val="22"/>
        </w:rPr>
        <w:t>.</w:t>
      </w:r>
      <w:proofErr w:type="gramEnd"/>
      <w:r w:rsidR="004126D3">
        <w:rPr>
          <w:rFonts w:ascii="Georgia" w:hAnsi="Georgia"/>
          <w:sz w:val="22"/>
          <w:szCs w:val="22"/>
        </w:rPr>
        <w:t xml:space="preserve"> </w:t>
      </w:r>
      <w:r w:rsidR="00ED480E">
        <w:rPr>
          <w:rFonts w:ascii="Georgia" w:hAnsi="Georgia"/>
          <w:sz w:val="22"/>
          <w:szCs w:val="22"/>
        </w:rPr>
        <w:t xml:space="preserve"> </w:t>
      </w:r>
      <w:r w:rsidR="004126D3">
        <w:rPr>
          <w:rFonts w:ascii="Georgia" w:hAnsi="Georgia"/>
          <w:i/>
          <w:sz w:val="22"/>
          <w:szCs w:val="22"/>
        </w:rPr>
        <w:t>Ways</w:t>
      </w:r>
      <w:r w:rsidR="00ED480E">
        <w:rPr>
          <w:rFonts w:ascii="Georgia" w:hAnsi="Georgia"/>
          <w:i/>
          <w:sz w:val="22"/>
          <w:szCs w:val="22"/>
        </w:rPr>
        <w:t xml:space="preserve"> o</w:t>
      </w:r>
      <w:r w:rsidR="004126D3">
        <w:rPr>
          <w:rFonts w:ascii="Georgia" w:hAnsi="Georgia"/>
          <w:i/>
          <w:sz w:val="22"/>
          <w:szCs w:val="22"/>
        </w:rPr>
        <w:t>f Seeing</w:t>
      </w:r>
      <w:r w:rsidR="004126D3">
        <w:rPr>
          <w:rFonts w:ascii="Georgia" w:hAnsi="Georgia"/>
          <w:sz w:val="22"/>
          <w:szCs w:val="22"/>
        </w:rPr>
        <w:t xml:space="preserve"> (Penguin, 1972).</w:t>
      </w:r>
    </w:p>
    <w:p w:rsidR="000254E8" w:rsidRDefault="004C6CA3">
      <w:pPr>
        <w:spacing w:after="240" w:line="240" w:lineRule="exact"/>
        <w:ind w:left="720" w:hanging="720"/>
        <w:rPr>
          <w:rFonts w:ascii="Georgia" w:hAnsi="Georgia"/>
          <w:sz w:val="22"/>
          <w:szCs w:val="22"/>
        </w:rPr>
      </w:pPr>
      <w:proofErr w:type="gramStart"/>
      <w:r>
        <w:rPr>
          <w:rFonts w:ascii="Georgia" w:hAnsi="Georgia"/>
          <w:sz w:val="22"/>
          <w:szCs w:val="22"/>
        </w:rPr>
        <w:t>#</w:t>
      </w:r>
      <w:r w:rsidR="002C200D">
        <w:rPr>
          <w:rFonts w:ascii="Georgia" w:hAnsi="Georgia"/>
          <w:sz w:val="22"/>
          <w:szCs w:val="22"/>
        </w:rPr>
        <w:t>Spalding, Julian.</w:t>
      </w:r>
      <w:proofErr w:type="gramEnd"/>
      <w:r w:rsidR="002C200D">
        <w:rPr>
          <w:rFonts w:ascii="Georgia" w:hAnsi="Georgia"/>
          <w:sz w:val="22"/>
          <w:szCs w:val="22"/>
        </w:rPr>
        <w:t xml:space="preserve"> </w:t>
      </w:r>
      <w:r w:rsidR="002C200D" w:rsidRPr="002C200D">
        <w:rPr>
          <w:rFonts w:ascii="Georgia" w:hAnsi="Georgia"/>
          <w:i/>
          <w:sz w:val="22"/>
          <w:szCs w:val="22"/>
        </w:rPr>
        <w:t>The Eclipse of Art: Tackling the Crisis in Art Today</w:t>
      </w:r>
      <w:r w:rsidR="002C200D">
        <w:rPr>
          <w:rFonts w:ascii="Georgia" w:hAnsi="Georgia"/>
          <w:sz w:val="22"/>
          <w:szCs w:val="22"/>
        </w:rPr>
        <w:t xml:space="preserve"> (Prestel, 2003).</w:t>
      </w:r>
    </w:p>
    <w:p w:rsidR="000254E8" w:rsidRPr="00284B74" w:rsidRDefault="000254E8" w:rsidP="000254E8">
      <w:pPr>
        <w:ind w:left="720" w:hanging="720"/>
        <w:rPr>
          <w:rFonts w:ascii="Georgia" w:hAnsi="Georgia" w:cs="Arial"/>
          <w:color w:val="auto"/>
          <w:sz w:val="22"/>
          <w:szCs w:val="24"/>
        </w:rPr>
      </w:pPr>
      <w:proofErr w:type="spellStart"/>
      <w:r w:rsidRPr="00284B74">
        <w:rPr>
          <w:rFonts w:ascii="Georgia" w:hAnsi="Georgia"/>
          <w:sz w:val="22"/>
          <w:szCs w:val="24"/>
        </w:rPr>
        <w:t>Literat</w:t>
      </w:r>
      <w:proofErr w:type="spellEnd"/>
      <w:r w:rsidRPr="00284B74">
        <w:rPr>
          <w:rFonts w:ascii="Georgia" w:hAnsi="Georgia"/>
          <w:sz w:val="22"/>
          <w:szCs w:val="24"/>
        </w:rPr>
        <w:t xml:space="preserve">, </w:t>
      </w:r>
      <w:proofErr w:type="spellStart"/>
      <w:r w:rsidRPr="00284B74">
        <w:rPr>
          <w:rFonts w:ascii="Georgia" w:hAnsi="Georgia"/>
          <w:sz w:val="22"/>
          <w:szCs w:val="24"/>
        </w:rPr>
        <w:t>Ioana</w:t>
      </w:r>
      <w:proofErr w:type="spellEnd"/>
      <w:r w:rsidRPr="00284B74">
        <w:rPr>
          <w:rFonts w:ascii="Georgia" w:hAnsi="Georgia"/>
          <w:sz w:val="22"/>
          <w:szCs w:val="24"/>
        </w:rPr>
        <w:t>. “</w:t>
      </w:r>
      <w:r w:rsidRPr="00284B74">
        <w:rPr>
          <w:rFonts w:ascii="Georgia" w:hAnsi="Georgia" w:cs="Arial"/>
          <w:color w:val="auto"/>
          <w:sz w:val="22"/>
          <w:szCs w:val="24"/>
        </w:rPr>
        <w:t xml:space="preserve">The Work of Art in the Age of Mediated Participation: </w:t>
      </w:r>
      <w:proofErr w:type="spellStart"/>
      <w:r w:rsidRPr="000254E8">
        <w:rPr>
          <w:rFonts w:ascii="Georgia" w:hAnsi="Georgia" w:cs="Arial"/>
          <w:color w:val="auto"/>
          <w:sz w:val="22"/>
          <w:szCs w:val="24"/>
        </w:rPr>
        <w:t>Crowdsourced</w:t>
      </w:r>
      <w:proofErr w:type="spellEnd"/>
      <w:r w:rsidRPr="000254E8">
        <w:rPr>
          <w:rFonts w:ascii="Georgia" w:hAnsi="Georgia" w:cs="Arial"/>
          <w:color w:val="auto"/>
          <w:sz w:val="22"/>
          <w:szCs w:val="24"/>
        </w:rPr>
        <w:t xml:space="preserve"> Art and Collective Creativity</w:t>
      </w:r>
      <w:r w:rsidRPr="00284B74">
        <w:rPr>
          <w:rFonts w:ascii="Georgia" w:hAnsi="Georgia" w:cs="Arial"/>
          <w:color w:val="auto"/>
          <w:sz w:val="22"/>
          <w:szCs w:val="24"/>
        </w:rPr>
        <w:t xml:space="preserve">,” </w:t>
      </w:r>
      <w:r w:rsidRPr="00284B74">
        <w:rPr>
          <w:rFonts w:ascii="Georgia" w:hAnsi="Georgia" w:cs="Arial"/>
          <w:i/>
          <w:color w:val="auto"/>
          <w:sz w:val="22"/>
          <w:szCs w:val="24"/>
        </w:rPr>
        <w:t>International Journal of Communication</w:t>
      </w:r>
      <w:r w:rsidRPr="00284B74">
        <w:rPr>
          <w:rFonts w:ascii="Georgia" w:hAnsi="Georgia" w:cs="Arial"/>
          <w:color w:val="auto"/>
          <w:sz w:val="22"/>
          <w:szCs w:val="24"/>
        </w:rPr>
        <w:t>, 2012, Vol. 6, 2962-2984 [http://ijoc.org/index.php/ijoc/article/view/1531/</w:t>
      </w:r>
      <w:proofErr w:type="gramStart"/>
      <w:r w:rsidRPr="00284B74">
        <w:rPr>
          <w:rFonts w:ascii="Georgia" w:hAnsi="Georgia" w:cs="Arial"/>
          <w:color w:val="auto"/>
          <w:sz w:val="22"/>
          <w:szCs w:val="24"/>
        </w:rPr>
        <w:t>835 ]</w:t>
      </w:r>
      <w:proofErr w:type="gramEnd"/>
    </w:p>
    <w:p w:rsidR="000254E8" w:rsidRDefault="000254E8">
      <w:pPr>
        <w:spacing w:after="240" w:line="240" w:lineRule="exact"/>
        <w:ind w:left="720" w:hanging="720"/>
        <w:rPr>
          <w:rFonts w:ascii="Georgia" w:hAnsi="Georgia"/>
          <w:sz w:val="22"/>
          <w:szCs w:val="22"/>
        </w:rPr>
      </w:pPr>
    </w:p>
    <w:p w:rsidR="004C6CA3" w:rsidRDefault="004C6CA3">
      <w:pPr>
        <w:spacing w:after="240" w:line="240" w:lineRule="exact"/>
        <w:ind w:left="720" w:hanging="720"/>
        <w:rPr>
          <w:rFonts w:ascii="Georgia" w:hAnsi="Georgia"/>
          <w:sz w:val="22"/>
          <w:szCs w:val="22"/>
        </w:rPr>
      </w:pPr>
      <w:r>
        <w:rPr>
          <w:rFonts w:ascii="Georgia" w:hAnsi="Georgia"/>
          <w:sz w:val="22"/>
          <w:szCs w:val="22"/>
        </w:rPr>
        <w:t>ADDITIONAL READINGS TO COME…</w:t>
      </w:r>
    </w:p>
    <w:p w:rsidR="004126D3" w:rsidRDefault="004126D3">
      <w:pPr>
        <w:spacing w:after="240" w:line="240" w:lineRule="exact"/>
        <w:ind w:left="720" w:hanging="720"/>
        <w:rPr>
          <w:rFonts w:ascii="Georgia" w:hAnsi="Georgia"/>
          <w:sz w:val="22"/>
          <w:szCs w:val="22"/>
        </w:rPr>
      </w:pPr>
      <w:r>
        <w:rPr>
          <w:rFonts w:ascii="Georgia" w:hAnsi="Georgia"/>
          <w:sz w:val="22"/>
          <w:szCs w:val="22"/>
        </w:rPr>
        <w:t xml:space="preserve">REC: Benjamin, W. "The Work of Art in the Age of Mechanical Reproduction," in </w:t>
      </w:r>
      <w:r>
        <w:rPr>
          <w:rFonts w:ascii="Georgia" w:hAnsi="Georgia"/>
          <w:i/>
          <w:sz w:val="22"/>
          <w:szCs w:val="22"/>
        </w:rPr>
        <w:t>Illuminations</w:t>
      </w:r>
      <w:r>
        <w:rPr>
          <w:rFonts w:ascii="Georgia" w:hAnsi="Georgia"/>
          <w:sz w:val="22"/>
          <w:szCs w:val="22"/>
        </w:rPr>
        <w:t xml:space="preserve"> (</w:t>
      </w:r>
      <w:proofErr w:type="spellStart"/>
      <w:r>
        <w:rPr>
          <w:rFonts w:ascii="Georgia" w:hAnsi="Georgia"/>
          <w:sz w:val="22"/>
          <w:szCs w:val="22"/>
        </w:rPr>
        <w:t>Schocken</w:t>
      </w:r>
      <w:proofErr w:type="spellEnd"/>
      <w:r>
        <w:rPr>
          <w:rFonts w:ascii="Georgia" w:hAnsi="Georgia"/>
          <w:sz w:val="22"/>
          <w:szCs w:val="22"/>
        </w:rPr>
        <w:t>, 1969), pp.217-252.</w:t>
      </w:r>
    </w:p>
    <w:p w:rsidR="004126D3" w:rsidRDefault="004126D3">
      <w:pPr>
        <w:spacing w:after="240" w:line="240" w:lineRule="exact"/>
        <w:jc w:val="center"/>
        <w:rPr>
          <w:rFonts w:ascii="Georgia" w:hAnsi="Georgia"/>
          <w:sz w:val="22"/>
          <w:szCs w:val="22"/>
        </w:rPr>
      </w:pPr>
      <w:r>
        <w:rPr>
          <w:rFonts w:ascii="Georgia" w:hAnsi="Georgia"/>
          <w:sz w:val="22"/>
          <w:szCs w:val="22"/>
        </w:rPr>
        <w:t xml:space="preserve">      </w:t>
      </w:r>
    </w:p>
    <w:p w:rsidR="004126D3" w:rsidRDefault="000F0499">
      <w:pPr>
        <w:rPr>
          <w:rFonts w:ascii="Georgia" w:hAnsi="Georgia"/>
          <w:sz w:val="22"/>
          <w:szCs w:val="22"/>
        </w:rPr>
      </w:pPr>
      <w:r>
        <w:rPr>
          <w:rFonts w:ascii="Georgia" w:hAnsi="Georgia"/>
          <w:sz w:val="22"/>
          <w:szCs w:val="22"/>
        </w:rPr>
        <w:t># -- Books – best ordered online</w:t>
      </w:r>
    </w:p>
    <w:p w:rsidR="000F0499" w:rsidRDefault="000F0499">
      <w:pPr>
        <w:rPr>
          <w:rFonts w:ascii="Georgia" w:hAnsi="Georgia"/>
          <w:sz w:val="18"/>
          <w:szCs w:val="18"/>
        </w:rPr>
      </w:pPr>
      <w:r>
        <w:rPr>
          <w:rFonts w:ascii="Georgia" w:hAnsi="Georgia"/>
          <w:sz w:val="22"/>
          <w:szCs w:val="22"/>
        </w:rPr>
        <w:t>Other readings on Blackboard</w:t>
      </w:r>
    </w:p>
    <w:p w:rsidR="00F13BC6" w:rsidRDefault="00F13BC6">
      <w:pPr>
        <w:spacing w:after="120"/>
        <w:jc w:val="center"/>
        <w:rPr>
          <w:rFonts w:ascii="Georgia" w:hAnsi="Georgia"/>
          <w:b/>
          <w:sz w:val="22"/>
          <w:szCs w:val="24"/>
        </w:rPr>
      </w:pPr>
    </w:p>
    <w:p w:rsidR="004126D3" w:rsidRDefault="004126D3">
      <w:pPr>
        <w:spacing w:after="120"/>
        <w:jc w:val="center"/>
        <w:rPr>
          <w:rFonts w:ascii="Georgia" w:hAnsi="Georgia"/>
          <w:b/>
          <w:sz w:val="22"/>
          <w:szCs w:val="24"/>
        </w:rPr>
      </w:pPr>
      <w:r>
        <w:rPr>
          <w:rFonts w:ascii="Georgia" w:hAnsi="Georgia"/>
          <w:b/>
          <w:sz w:val="22"/>
          <w:szCs w:val="24"/>
        </w:rPr>
        <w:t>ASSIGNMENTS</w:t>
      </w:r>
    </w:p>
    <w:p w:rsidR="004126D3" w:rsidRDefault="00380F79">
      <w:pPr>
        <w:numPr>
          <w:ilvl w:val="12"/>
          <w:numId w:val="0"/>
        </w:numPr>
        <w:ind w:left="2880"/>
        <w:rPr>
          <w:rFonts w:ascii="Georgia" w:hAnsi="Georgia"/>
          <w:sz w:val="24"/>
          <w:szCs w:val="24"/>
        </w:rPr>
      </w:pPr>
      <w:r>
        <w:rPr>
          <w:rFonts w:ascii="Georgia" w:hAnsi="Georgia"/>
          <w:sz w:val="24"/>
          <w:szCs w:val="24"/>
        </w:rPr>
        <w:t>45</w:t>
      </w:r>
      <w:r w:rsidR="004126D3">
        <w:rPr>
          <w:rFonts w:ascii="Georgia" w:hAnsi="Georgia"/>
          <w:sz w:val="24"/>
          <w:szCs w:val="24"/>
        </w:rPr>
        <w:t xml:space="preserve">% </w:t>
      </w:r>
      <w:r w:rsidR="004126D3">
        <w:rPr>
          <w:rFonts w:ascii="Georgia" w:hAnsi="Georgia"/>
          <w:sz w:val="24"/>
          <w:szCs w:val="24"/>
        </w:rPr>
        <w:tab/>
        <w:t xml:space="preserve">Mid-term take-home </w:t>
      </w:r>
      <w:r w:rsidR="0089490E">
        <w:rPr>
          <w:rFonts w:ascii="Georgia" w:hAnsi="Georgia"/>
          <w:sz w:val="24"/>
          <w:szCs w:val="24"/>
        </w:rPr>
        <w:t>exam</w:t>
      </w:r>
    </w:p>
    <w:p w:rsidR="004126D3" w:rsidRDefault="004126D3">
      <w:pPr>
        <w:numPr>
          <w:ilvl w:val="12"/>
          <w:numId w:val="0"/>
        </w:numPr>
        <w:ind w:left="2880"/>
        <w:rPr>
          <w:rFonts w:ascii="Georgia" w:hAnsi="Georgia"/>
          <w:sz w:val="24"/>
          <w:szCs w:val="24"/>
        </w:rPr>
      </w:pPr>
      <w:r>
        <w:rPr>
          <w:rFonts w:ascii="Georgia" w:hAnsi="Georgia"/>
          <w:sz w:val="24"/>
          <w:szCs w:val="24"/>
        </w:rPr>
        <w:t>45%</w:t>
      </w:r>
      <w:r>
        <w:rPr>
          <w:rFonts w:ascii="Georgia" w:hAnsi="Georgia"/>
          <w:sz w:val="24"/>
          <w:szCs w:val="24"/>
        </w:rPr>
        <w:tab/>
        <w:t xml:space="preserve">Final take-home </w:t>
      </w:r>
      <w:r w:rsidR="0089490E">
        <w:rPr>
          <w:rFonts w:ascii="Georgia" w:hAnsi="Georgia"/>
          <w:sz w:val="24"/>
          <w:szCs w:val="24"/>
        </w:rPr>
        <w:t>exam</w:t>
      </w:r>
    </w:p>
    <w:p w:rsidR="004126D3" w:rsidRDefault="00380F79">
      <w:pPr>
        <w:numPr>
          <w:ilvl w:val="12"/>
          <w:numId w:val="0"/>
        </w:numPr>
        <w:ind w:left="2880"/>
        <w:rPr>
          <w:rFonts w:ascii="Georgia" w:hAnsi="Georgia"/>
          <w:sz w:val="24"/>
          <w:szCs w:val="24"/>
        </w:rPr>
      </w:pPr>
      <w:r>
        <w:rPr>
          <w:rFonts w:ascii="Georgia" w:hAnsi="Georgia"/>
          <w:sz w:val="24"/>
          <w:szCs w:val="24"/>
        </w:rPr>
        <w:t>10</w:t>
      </w:r>
      <w:r w:rsidR="004126D3">
        <w:rPr>
          <w:rFonts w:ascii="Georgia" w:hAnsi="Georgia"/>
          <w:sz w:val="24"/>
          <w:szCs w:val="24"/>
        </w:rPr>
        <w:t>%</w:t>
      </w:r>
      <w:r w:rsidR="004126D3">
        <w:rPr>
          <w:rFonts w:ascii="Georgia" w:hAnsi="Georgia"/>
          <w:sz w:val="24"/>
          <w:szCs w:val="24"/>
        </w:rPr>
        <w:tab/>
        <w:t>Class Participation</w:t>
      </w:r>
    </w:p>
    <w:p w:rsidR="004126D3" w:rsidRDefault="004126D3">
      <w:pPr>
        <w:spacing w:after="120"/>
        <w:rPr>
          <w:rFonts w:ascii="Georgia" w:hAnsi="Georgia"/>
          <w:b/>
          <w:sz w:val="22"/>
          <w:szCs w:val="24"/>
        </w:rPr>
      </w:pPr>
    </w:p>
    <w:p w:rsidR="0089490E" w:rsidRDefault="0089490E" w:rsidP="0089490E">
      <w:pPr>
        <w:spacing w:after="120"/>
        <w:jc w:val="center"/>
        <w:rPr>
          <w:rFonts w:ascii="Georgia" w:hAnsi="Georgia"/>
          <w:b/>
          <w:sz w:val="22"/>
          <w:szCs w:val="24"/>
        </w:rPr>
      </w:pPr>
      <w:r>
        <w:rPr>
          <w:rFonts w:ascii="Georgia" w:hAnsi="Georgia"/>
          <w:b/>
          <w:sz w:val="22"/>
          <w:szCs w:val="24"/>
        </w:rPr>
        <w:t>LEARNING OBJECTIVES</w:t>
      </w:r>
    </w:p>
    <w:p w:rsidR="0089490E" w:rsidRPr="00C03220" w:rsidRDefault="0089490E" w:rsidP="0089490E">
      <w:pPr>
        <w:spacing w:after="120"/>
        <w:rPr>
          <w:rFonts w:ascii="Georgia" w:hAnsi="Georgia"/>
          <w:sz w:val="22"/>
          <w:szCs w:val="24"/>
        </w:rPr>
      </w:pPr>
      <w:r w:rsidRPr="00C03220">
        <w:rPr>
          <w:rFonts w:ascii="Georgia" w:hAnsi="Georgia"/>
          <w:sz w:val="22"/>
          <w:szCs w:val="24"/>
        </w:rPr>
        <w:t xml:space="preserve">The objectives </w:t>
      </w:r>
      <w:r w:rsidR="00C03220" w:rsidRPr="00C03220">
        <w:rPr>
          <w:rFonts w:ascii="Georgia" w:hAnsi="Georgia"/>
          <w:sz w:val="22"/>
          <w:szCs w:val="24"/>
        </w:rPr>
        <w:t>of the course include acquiring:</w:t>
      </w:r>
    </w:p>
    <w:p w:rsidR="00C03220" w:rsidRPr="00C03220" w:rsidRDefault="00C03220" w:rsidP="00C03220">
      <w:pPr>
        <w:spacing w:after="120"/>
        <w:rPr>
          <w:rFonts w:ascii="Georgia" w:hAnsi="Georgia"/>
          <w:sz w:val="22"/>
          <w:szCs w:val="24"/>
        </w:rPr>
      </w:pPr>
      <w:r w:rsidRPr="00C03220">
        <w:rPr>
          <w:rFonts w:ascii="Georgia" w:hAnsi="Georgia"/>
          <w:sz w:val="22"/>
          <w:szCs w:val="24"/>
        </w:rPr>
        <w:t>Familiarity with the ways in which the arts can be considered to be modes of communication, and what messages are conveyed through the arts;</w:t>
      </w:r>
    </w:p>
    <w:p w:rsidR="0089490E" w:rsidRPr="00C03220" w:rsidRDefault="00C03220" w:rsidP="0089490E">
      <w:pPr>
        <w:spacing w:after="120"/>
        <w:rPr>
          <w:rFonts w:ascii="Georgia" w:hAnsi="Georgia"/>
          <w:sz w:val="22"/>
          <w:szCs w:val="24"/>
        </w:rPr>
      </w:pPr>
      <w:r w:rsidRPr="00C03220">
        <w:rPr>
          <w:rFonts w:ascii="Georgia" w:hAnsi="Georgia"/>
          <w:sz w:val="22"/>
          <w:szCs w:val="24"/>
        </w:rPr>
        <w:t>Culturally and historically grounded concepts and terminology for appreciating how the understanding of the arts has varied across time and space;</w:t>
      </w:r>
    </w:p>
    <w:p w:rsidR="00C03220" w:rsidRPr="00C03220" w:rsidRDefault="00C03220" w:rsidP="0089490E">
      <w:pPr>
        <w:spacing w:after="120"/>
        <w:rPr>
          <w:rFonts w:ascii="Georgia" w:hAnsi="Georgia"/>
          <w:sz w:val="22"/>
          <w:szCs w:val="24"/>
        </w:rPr>
      </w:pPr>
      <w:r w:rsidRPr="00C03220">
        <w:rPr>
          <w:rFonts w:ascii="Georgia" w:hAnsi="Georgia"/>
          <w:sz w:val="22"/>
          <w:szCs w:val="24"/>
        </w:rPr>
        <w:t>An awareness of the specific historical and cultural roots of the alienation of the arts from mainstream society that have characterized modern Western cultures;</w:t>
      </w:r>
    </w:p>
    <w:p w:rsidR="00C03220" w:rsidRPr="00C03220" w:rsidRDefault="00C03220" w:rsidP="0089490E">
      <w:pPr>
        <w:spacing w:after="120"/>
        <w:rPr>
          <w:rFonts w:ascii="Georgia" w:hAnsi="Georgia"/>
          <w:sz w:val="22"/>
          <w:szCs w:val="24"/>
        </w:rPr>
      </w:pPr>
      <w:proofErr w:type="gramStart"/>
      <w:r>
        <w:rPr>
          <w:rFonts w:ascii="Georgia" w:hAnsi="Georgia"/>
          <w:sz w:val="22"/>
          <w:szCs w:val="24"/>
        </w:rPr>
        <w:t>T</w:t>
      </w:r>
      <w:r w:rsidRPr="00C03220">
        <w:rPr>
          <w:rFonts w:ascii="Georgia" w:hAnsi="Georgia"/>
          <w:sz w:val="22"/>
          <w:szCs w:val="24"/>
        </w:rPr>
        <w:t>he ability to navigate the overlapping territories of the arts and the mass media in the contemporary world.</w:t>
      </w:r>
      <w:proofErr w:type="gramEnd"/>
    </w:p>
    <w:p w:rsidR="0089490E" w:rsidRDefault="0089490E">
      <w:pPr>
        <w:spacing w:after="120"/>
        <w:rPr>
          <w:rFonts w:ascii="Georgia" w:hAnsi="Georgia"/>
          <w:b/>
          <w:sz w:val="22"/>
          <w:szCs w:val="24"/>
        </w:rPr>
      </w:pPr>
    </w:p>
    <w:p w:rsidR="00C03220" w:rsidRDefault="00C03220" w:rsidP="00C03220">
      <w:pPr>
        <w:spacing w:after="120"/>
        <w:jc w:val="center"/>
        <w:rPr>
          <w:rFonts w:ascii="Georgia" w:hAnsi="Georgia"/>
          <w:b/>
          <w:sz w:val="22"/>
          <w:szCs w:val="24"/>
        </w:rPr>
      </w:pPr>
      <w:r>
        <w:rPr>
          <w:rFonts w:ascii="Georgia" w:hAnsi="Georgia"/>
          <w:b/>
          <w:sz w:val="22"/>
          <w:szCs w:val="24"/>
        </w:rPr>
        <w:t>ACADEMIC INTEGRITY</w:t>
      </w:r>
    </w:p>
    <w:p w:rsidR="004126D3" w:rsidRDefault="004126D3">
      <w:pPr>
        <w:spacing w:after="120"/>
        <w:ind w:firstLine="720"/>
        <w:rPr>
          <w:rFonts w:ascii="Georgia" w:hAnsi="Georgia"/>
          <w:sz w:val="22"/>
          <w:szCs w:val="24"/>
        </w:rPr>
      </w:pPr>
      <w:r>
        <w:rPr>
          <w:rFonts w:ascii="Georgia" w:hAnsi="Georgia"/>
          <w:sz w:val="22"/>
          <w:szCs w:val="24"/>
        </w:rPr>
        <w:t xml:space="preserve">The Annenberg School of Communication is committed to upholding the University's </w:t>
      </w:r>
      <w:r>
        <w:rPr>
          <w:rFonts w:ascii="Georgia" w:hAnsi="Georgia"/>
          <w:b/>
          <w:sz w:val="22"/>
          <w:szCs w:val="24"/>
        </w:rPr>
        <w:t>Academic Integrity</w:t>
      </w:r>
      <w:r>
        <w:rPr>
          <w:rFonts w:ascii="Georgia" w:hAnsi="Georgia"/>
          <w:sz w:val="22"/>
          <w:szCs w:val="22"/>
        </w:rPr>
        <w:t xml:space="preserve"> </w:t>
      </w:r>
      <w:r>
        <w:rPr>
          <w:rFonts w:ascii="Georgia" w:hAnsi="Georgia"/>
          <w:b/>
          <w:sz w:val="22"/>
          <w:szCs w:val="22"/>
        </w:rPr>
        <w:t>C</w:t>
      </w:r>
      <w:r>
        <w:rPr>
          <w:rFonts w:ascii="Georgia" w:hAnsi="Georgia"/>
          <w:b/>
          <w:sz w:val="22"/>
          <w:szCs w:val="24"/>
        </w:rPr>
        <w:t>ode</w:t>
      </w:r>
      <w:r>
        <w:rPr>
          <w:rFonts w:ascii="Georgia" w:hAnsi="Georgia"/>
          <w:sz w:val="22"/>
          <w:szCs w:val="24"/>
        </w:rPr>
        <w:t xml:space="preserve"> as detailed in the </w:t>
      </w:r>
      <w:proofErr w:type="spellStart"/>
      <w:r>
        <w:rPr>
          <w:rFonts w:ascii="Georgia" w:hAnsi="Georgia"/>
          <w:sz w:val="22"/>
          <w:szCs w:val="24"/>
        </w:rPr>
        <w:t>SCampus</w:t>
      </w:r>
      <w:proofErr w:type="spellEnd"/>
      <w:r>
        <w:rPr>
          <w:rFonts w:ascii="Georgia" w:hAnsi="Georgia"/>
          <w:sz w:val="22"/>
          <w:szCs w:val="24"/>
        </w:rPr>
        <w:t xml:space="preserve"> Guide.  It is the policy of the </w:t>
      </w:r>
      <w:smartTag w:uri="urn:schemas-microsoft-com:office:smarttags" w:element="place">
        <w:smartTag w:uri="urn:schemas-microsoft-com:office:smarttags" w:element="PlaceType">
          <w:r>
            <w:rPr>
              <w:rFonts w:ascii="Georgia" w:hAnsi="Georgia"/>
              <w:sz w:val="22"/>
              <w:szCs w:val="24"/>
            </w:rPr>
            <w:t>School</w:t>
          </w:r>
        </w:smartTag>
        <w:r>
          <w:rPr>
            <w:rFonts w:ascii="Georgia" w:hAnsi="Georgia"/>
            <w:sz w:val="22"/>
            <w:szCs w:val="24"/>
          </w:rPr>
          <w:t xml:space="preserve"> of </w:t>
        </w:r>
        <w:smartTag w:uri="urn:schemas-microsoft-com:office:smarttags" w:element="PlaceName">
          <w:r>
            <w:rPr>
              <w:rFonts w:ascii="Georgia" w:hAnsi="Georgia"/>
              <w:sz w:val="22"/>
              <w:szCs w:val="24"/>
            </w:rPr>
            <w:t>Communication</w:t>
          </w:r>
        </w:smartTag>
      </w:smartTag>
      <w:r>
        <w:rPr>
          <w:rFonts w:ascii="Georgia" w:hAnsi="Georgia"/>
          <w:sz w:val="22"/>
          <w:szCs w:val="24"/>
        </w:rPr>
        <w:t xml:space="preserve"> to report all violations of the code.  Any serious violation or pattern of violations of the Academic Integrity Code will result in the student's expulsion from th</w:t>
      </w:r>
      <w:r>
        <w:rPr>
          <w:rFonts w:ascii="Georgia" w:hAnsi="Georgia"/>
          <w:sz w:val="22"/>
          <w:szCs w:val="22"/>
        </w:rPr>
        <w:t>e Communication major or minor.</w:t>
      </w:r>
    </w:p>
    <w:p w:rsidR="004126D3" w:rsidRDefault="004126D3">
      <w:pPr>
        <w:spacing w:after="120"/>
        <w:ind w:firstLine="720"/>
        <w:rPr>
          <w:rFonts w:ascii="Georgia" w:hAnsi="Georgia"/>
          <w:sz w:val="22"/>
          <w:szCs w:val="24"/>
        </w:rPr>
      </w:pPr>
      <w:r>
        <w:rPr>
          <w:rFonts w:ascii="Georgia" w:hAnsi="Georgia"/>
          <w:sz w:val="22"/>
          <w:szCs w:val="24"/>
        </w:rPr>
        <w:t>Any Student requesting academic accommodations based on a disability is</w:t>
      </w:r>
      <w:r>
        <w:rPr>
          <w:rFonts w:ascii="Georgia" w:hAnsi="Georgia"/>
          <w:sz w:val="22"/>
          <w:szCs w:val="22"/>
        </w:rPr>
        <w:t xml:space="preserve"> </w:t>
      </w:r>
      <w:r>
        <w:rPr>
          <w:rFonts w:ascii="Georgia" w:hAnsi="Georgia"/>
          <w:sz w:val="22"/>
          <w:szCs w:val="24"/>
        </w:rPr>
        <w:t xml:space="preserve">required to register with </w:t>
      </w:r>
      <w:r>
        <w:rPr>
          <w:rFonts w:ascii="Georgia" w:hAnsi="Georgia"/>
          <w:b/>
          <w:sz w:val="22"/>
          <w:szCs w:val="24"/>
        </w:rPr>
        <w:t>Disability Services and Programs</w:t>
      </w:r>
      <w:r>
        <w:rPr>
          <w:rFonts w:ascii="Georgia" w:hAnsi="Georgia"/>
          <w:sz w:val="22"/>
          <w:szCs w:val="24"/>
        </w:rPr>
        <w:t xml:space="preserve"> (DSP) each semester.  A</w:t>
      </w:r>
      <w:r>
        <w:rPr>
          <w:rFonts w:ascii="Georgia" w:hAnsi="Georgia"/>
          <w:sz w:val="22"/>
          <w:szCs w:val="22"/>
        </w:rPr>
        <w:t xml:space="preserve"> </w:t>
      </w:r>
      <w:r>
        <w:rPr>
          <w:rFonts w:ascii="Georgia" w:hAnsi="Georgia"/>
          <w:sz w:val="22"/>
          <w:szCs w:val="24"/>
        </w:rPr>
        <w:t>letter of verification for approved accommodations can be obtained from DSP.  Please be sure the</w:t>
      </w:r>
      <w:r>
        <w:rPr>
          <w:rFonts w:ascii="Georgia" w:hAnsi="Georgia"/>
          <w:sz w:val="22"/>
          <w:szCs w:val="22"/>
        </w:rPr>
        <w:t xml:space="preserve"> </w:t>
      </w:r>
      <w:r>
        <w:rPr>
          <w:rFonts w:ascii="Georgia" w:hAnsi="Georgia"/>
          <w:sz w:val="22"/>
          <w:szCs w:val="24"/>
        </w:rPr>
        <w:t>letter is delivered to me (or to TA) as early in the semester as early as possible.  DSP is located</w:t>
      </w:r>
      <w:r>
        <w:rPr>
          <w:rFonts w:ascii="Georgia" w:hAnsi="Georgia"/>
          <w:sz w:val="22"/>
          <w:szCs w:val="22"/>
        </w:rPr>
        <w:t xml:space="preserve"> </w:t>
      </w:r>
      <w:r>
        <w:rPr>
          <w:rFonts w:ascii="Georgia" w:hAnsi="Georgia"/>
          <w:sz w:val="22"/>
          <w:szCs w:val="24"/>
        </w:rPr>
        <w:t>in STU 301 and is open 8:30 a.m. - 5:00 p.m., Monday through Friday.  The phone number for DSP is (213) 740-0776.”</w:t>
      </w:r>
    </w:p>
    <w:p w:rsidR="004126D3" w:rsidRDefault="004126D3">
      <w:pPr>
        <w:rPr>
          <w:rFonts w:ascii="Georgia" w:hAnsi="Georgia"/>
          <w:sz w:val="18"/>
          <w:szCs w:val="18"/>
        </w:rPr>
      </w:pPr>
    </w:p>
    <w:sectPr w:rsidR="004126D3" w:rsidSect="00D3553C">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5D" w:rsidRDefault="00C15D5D">
      <w:r>
        <w:separator/>
      </w:r>
    </w:p>
  </w:endnote>
  <w:endnote w:type="continuationSeparator" w:id="0">
    <w:p w:rsidR="00C15D5D" w:rsidRDefault="00C1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rus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74" w:rsidRDefault="00284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D3" w:rsidRDefault="004126D3">
    <w:pPr>
      <w:pStyle w:val="Footer"/>
      <w:jc w:val="right"/>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74" w:rsidRDefault="00284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5D" w:rsidRDefault="00C15D5D">
      <w:r>
        <w:separator/>
      </w:r>
    </w:p>
  </w:footnote>
  <w:footnote w:type="continuationSeparator" w:id="0">
    <w:p w:rsidR="00C15D5D" w:rsidRDefault="00C15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D3" w:rsidRDefault="003B1A2F">
    <w:pPr>
      <w:pStyle w:val="Header"/>
      <w:jc w:val="right"/>
      <w:rPr>
        <w:sz w:val="22"/>
        <w:szCs w:val="22"/>
      </w:rPr>
    </w:pPr>
    <w:r>
      <w:rPr>
        <w:sz w:val="22"/>
        <w:szCs w:val="22"/>
      </w:rPr>
      <w:fldChar w:fldCharType="begin"/>
    </w:r>
    <w:r w:rsidR="004126D3">
      <w:rPr>
        <w:sz w:val="22"/>
        <w:szCs w:val="22"/>
      </w:rPr>
      <w:instrText>PAGE</w:instrText>
    </w:r>
    <w:r>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D3" w:rsidRPr="00C03220" w:rsidRDefault="00DC5330">
    <w:pPr>
      <w:pStyle w:val="Header"/>
      <w:rPr>
        <w:color w:val="000000"/>
        <w:sz w:val="22"/>
        <w:szCs w:val="22"/>
      </w:rPr>
    </w:pPr>
    <w:r>
      <w:rPr>
        <w:rStyle w:val="PageNumber"/>
        <w:color w:val="000000"/>
        <w:sz w:val="22"/>
        <w:szCs w:val="22"/>
      </w:rPr>
      <w:t>S</w:t>
    </w:r>
    <w:r w:rsidR="00284B74">
      <w:rPr>
        <w:rStyle w:val="PageNumber"/>
        <w:color w:val="000000"/>
        <w:sz w:val="22"/>
        <w:szCs w:val="22"/>
      </w:rPr>
      <w:t xml:space="preserve">pring </w:t>
    </w:r>
    <w:r w:rsidR="00284B74">
      <w:rPr>
        <w:rStyle w:val="PageNumber"/>
        <w:color w:val="000000"/>
        <w:sz w:val="22"/>
        <w:szCs w:val="22"/>
      </w:rPr>
      <w:t>2014</w:t>
    </w:r>
    <w:bookmarkStart w:id="0" w:name="_GoBack"/>
    <w:bookmarkEnd w:id="0"/>
    <w:r w:rsidR="004126D3" w:rsidRPr="00C03220">
      <w:rPr>
        <w:rStyle w:val="PageNumber"/>
        <w:color w:val="000000"/>
        <w:sz w:val="22"/>
        <w:szCs w:val="22"/>
      </w:rPr>
      <w:tab/>
      <w:t>ART, ARTISTS AND SOCIETY</w:t>
    </w:r>
    <w:r w:rsidR="004126D3" w:rsidRPr="00C03220">
      <w:rPr>
        <w:rStyle w:val="PageNumber"/>
        <w:color w:val="000000"/>
        <w:sz w:val="22"/>
        <w:szCs w:val="22"/>
      </w:rPr>
      <w:tab/>
    </w:r>
    <w:r w:rsidR="003B1A2F" w:rsidRPr="00C03220">
      <w:rPr>
        <w:rStyle w:val="PageNumber"/>
        <w:color w:val="000000"/>
        <w:sz w:val="22"/>
        <w:szCs w:val="22"/>
      </w:rPr>
      <w:fldChar w:fldCharType="begin"/>
    </w:r>
    <w:r w:rsidR="004126D3" w:rsidRPr="00C03220">
      <w:rPr>
        <w:rStyle w:val="PageNumber"/>
        <w:color w:val="000000"/>
        <w:sz w:val="22"/>
        <w:szCs w:val="22"/>
      </w:rPr>
      <w:instrText xml:space="preserve"> PAGE </w:instrText>
    </w:r>
    <w:r w:rsidR="003B1A2F" w:rsidRPr="00C03220">
      <w:rPr>
        <w:rStyle w:val="PageNumber"/>
        <w:color w:val="000000"/>
        <w:sz w:val="22"/>
        <w:szCs w:val="22"/>
      </w:rPr>
      <w:fldChar w:fldCharType="separate"/>
    </w:r>
    <w:r w:rsidR="00284B74">
      <w:rPr>
        <w:rStyle w:val="PageNumber"/>
        <w:noProof/>
        <w:color w:val="000000"/>
        <w:sz w:val="22"/>
        <w:szCs w:val="22"/>
      </w:rPr>
      <w:t>4</w:t>
    </w:r>
    <w:r w:rsidR="003B1A2F" w:rsidRPr="00C03220">
      <w:rPr>
        <w:rStyle w:val="PageNumber"/>
        <w:color w:val="000000"/>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74" w:rsidRDefault="00284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0F79"/>
    <w:rsid w:val="000254E8"/>
    <w:rsid w:val="000F0499"/>
    <w:rsid w:val="00115AD8"/>
    <w:rsid w:val="00125DE9"/>
    <w:rsid w:val="001C69D3"/>
    <w:rsid w:val="001F4646"/>
    <w:rsid w:val="00284B74"/>
    <w:rsid w:val="002C200D"/>
    <w:rsid w:val="00320432"/>
    <w:rsid w:val="00380F79"/>
    <w:rsid w:val="003B1A2F"/>
    <w:rsid w:val="003F5BE3"/>
    <w:rsid w:val="004126D3"/>
    <w:rsid w:val="004215D8"/>
    <w:rsid w:val="00445917"/>
    <w:rsid w:val="00482454"/>
    <w:rsid w:val="00483099"/>
    <w:rsid w:val="004C6CA3"/>
    <w:rsid w:val="005753B9"/>
    <w:rsid w:val="005945E6"/>
    <w:rsid w:val="005A5531"/>
    <w:rsid w:val="005D140F"/>
    <w:rsid w:val="0070314F"/>
    <w:rsid w:val="007E10FD"/>
    <w:rsid w:val="0089490E"/>
    <w:rsid w:val="00942A75"/>
    <w:rsid w:val="00A92631"/>
    <w:rsid w:val="00AA65F1"/>
    <w:rsid w:val="00B12E1A"/>
    <w:rsid w:val="00B31F7B"/>
    <w:rsid w:val="00B50461"/>
    <w:rsid w:val="00B95133"/>
    <w:rsid w:val="00C03220"/>
    <w:rsid w:val="00C15D5D"/>
    <w:rsid w:val="00C37999"/>
    <w:rsid w:val="00CB312D"/>
    <w:rsid w:val="00CC2619"/>
    <w:rsid w:val="00D3553C"/>
    <w:rsid w:val="00D42E35"/>
    <w:rsid w:val="00D80E87"/>
    <w:rsid w:val="00DC33F2"/>
    <w:rsid w:val="00DC5330"/>
    <w:rsid w:val="00E403C8"/>
    <w:rsid w:val="00ED480E"/>
    <w:rsid w:val="00F13BC6"/>
    <w:rsid w:val="00F53D0E"/>
    <w:rsid w:val="00FC2051"/>
    <w:rsid w:val="00FC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531"/>
    <w:rPr>
      <w:rFonts w:ascii="Arial"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531"/>
    <w:pPr>
      <w:tabs>
        <w:tab w:val="center" w:pos="4320"/>
        <w:tab w:val="right" w:pos="8640"/>
      </w:tabs>
    </w:pPr>
    <w:rPr>
      <w:rFonts w:ascii="Arrus BT" w:hAnsi="Arrus BT"/>
      <w:color w:val="000080"/>
      <w:sz w:val="24"/>
    </w:rPr>
  </w:style>
  <w:style w:type="paragraph" w:styleId="Footer">
    <w:name w:val="footer"/>
    <w:basedOn w:val="Normal"/>
    <w:rsid w:val="005A5531"/>
    <w:pPr>
      <w:tabs>
        <w:tab w:val="center" w:pos="4320"/>
        <w:tab w:val="right" w:pos="8640"/>
      </w:tabs>
    </w:pPr>
    <w:rPr>
      <w:rFonts w:ascii="Arrus BT" w:hAnsi="Arrus BT"/>
      <w:color w:val="000080"/>
      <w:sz w:val="24"/>
    </w:rPr>
  </w:style>
  <w:style w:type="character" w:styleId="PageNumber">
    <w:name w:val="page number"/>
    <w:basedOn w:val="DefaultParagraphFont"/>
    <w:rsid w:val="005A5531"/>
  </w:style>
  <w:style w:type="character" w:styleId="Hyperlink">
    <w:name w:val="Hyperlink"/>
    <w:basedOn w:val="DefaultParagraphFont"/>
    <w:rsid w:val="005A5531"/>
    <w:rPr>
      <w:color w:val="0000FF"/>
      <w:u w:val="single"/>
    </w:rPr>
  </w:style>
  <w:style w:type="character" w:styleId="FollowedHyperlink">
    <w:name w:val="FollowedHyperlink"/>
    <w:basedOn w:val="DefaultParagraphFont"/>
    <w:rsid w:val="005A5531"/>
    <w:rPr>
      <w:color w:val="800080"/>
      <w:u w:val="single"/>
    </w:rPr>
  </w:style>
  <w:style w:type="paragraph" w:styleId="BalloonText">
    <w:name w:val="Balloon Text"/>
    <w:basedOn w:val="Normal"/>
    <w:semiHidden/>
    <w:rsid w:val="007E10FD"/>
    <w:rPr>
      <w:rFonts w:ascii="Tahoma" w:hAnsi="Tahoma" w:cs="Tahoma"/>
      <w:sz w:val="16"/>
      <w:szCs w:val="16"/>
    </w:rPr>
  </w:style>
  <w:style w:type="paragraph" w:styleId="HTMLPreformatted">
    <w:name w:val="HTML Preformatted"/>
    <w:basedOn w:val="Normal"/>
    <w:rsid w:val="0089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29">
      <w:bodyDiv w:val="1"/>
      <w:marLeft w:val="0"/>
      <w:marRight w:val="0"/>
      <w:marTop w:val="0"/>
      <w:marBottom w:val="0"/>
      <w:divBdr>
        <w:top w:val="none" w:sz="0" w:space="0" w:color="auto"/>
        <w:left w:val="none" w:sz="0" w:space="0" w:color="auto"/>
        <w:bottom w:val="none" w:sz="0" w:space="0" w:color="auto"/>
        <w:right w:val="none" w:sz="0" w:space="0" w:color="auto"/>
      </w:divBdr>
    </w:div>
    <w:div w:id="877087415">
      <w:bodyDiv w:val="1"/>
      <w:marLeft w:val="0"/>
      <w:marRight w:val="0"/>
      <w:marTop w:val="0"/>
      <w:marBottom w:val="0"/>
      <w:divBdr>
        <w:top w:val="none" w:sz="0" w:space="0" w:color="auto"/>
        <w:left w:val="none" w:sz="0" w:space="0" w:color="auto"/>
        <w:bottom w:val="none" w:sz="0" w:space="0" w:color="auto"/>
        <w:right w:val="none" w:sz="0" w:space="0" w:color="auto"/>
      </w:divBdr>
      <w:divsChild>
        <w:div w:id="153109417">
          <w:marLeft w:val="0"/>
          <w:marRight w:val="0"/>
          <w:marTop w:val="0"/>
          <w:marBottom w:val="0"/>
          <w:divBdr>
            <w:top w:val="none" w:sz="0" w:space="0" w:color="auto"/>
            <w:left w:val="none" w:sz="0" w:space="0" w:color="auto"/>
            <w:bottom w:val="none" w:sz="0" w:space="0" w:color="auto"/>
            <w:right w:val="none" w:sz="0" w:space="0" w:color="auto"/>
          </w:divBdr>
        </w:div>
        <w:div w:id="99695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rry.gross@yusc.ed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 544:</vt:lpstr>
    </vt:vector>
  </TitlesOfParts>
  <Company>University of Pennsylvania</Company>
  <LinksUpToDate>false</LinksUpToDate>
  <CharactersWithSpaces>7816</CharactersWithSpaces>
  <SharedDoc>false</SharedDoc>
  <HLinks>
    <vt:vector size="6" baseType="variant">
      <vt:variant>
        <vt:i4>4063301</vt:i4>
      </vt:variant>
      <vt:variant>
        <vt:i4>0</vt:i4>
      </vt:variant>
      <vt:variant>
        <vt:i4>0</vt:i4>
      </vt:variant>
      <vt:variant>
        <vt:i4>5</vt:i4>
      </vt:variant>
      <vt:variant>
        <vt:lpwstr>mailto:Larry.gross@yusc.edu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544:</dc:title>
  <dc:creator>Authorized Gateway Customer</dc:creator>
  <cp:lastModifiedBy>Windows User</cp:lastModifiedBy>
  <cp:revision>3</cp:revision>
  <cp:lastPrinted>2011-12-08T20:06:00Z</cp:lastPrinted>
  <dcterms:created xsi:type="dcterms:W3CDTF">2013-09-26T23:35:00Z</dcterms:created>
  <dcterms:modified xsi:type="dcterms:W3CDTF">2013-09-26T23:36:00Z</dcterms:modified>
</cp:coreProperties>
</file>